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D0C" w:rsidRDefault="00E43D0C" w:rsidP="00E43D0C">
      <w:pPr>
        <w:pStyle w:val="Zwykytekst"/>
        <w:jc w:val="right"/>
        <w:rPr>
          <w:rFonts w:ascii="Times New Roman" w:hAnsi="Times New Roman"/>
          <w:b/>
          <w:sz w:val="22"/>
          <w:szCs w:val="22"/>
          <w:lang w:val="pl-PL"/>
        </w:rPr>
      </w:pPr>
      <w:bookmarkStart w:id="0" w:name="_Toc327343790"/>
      <w:r w:rsidRPr="008A14C2">
        <w:rPr>
          <w:rFonts w:ascii="Times New Roman" w:hAnsi="Times New Roman"/>
          <w:b/>
          <w:sz w:val="22"/>
          <w:szCs w:val="22"/>
        </w:rPr>
        <w:t xml:space="preserve">Załącznik nr </w:t>
      </w:r>
      <w:r>
        <w:rPr>
          <w:rFonts w:ascii="Times New Roman" w:hAnsi="Times New Roman"/>
          <w:b/>
          <w:sz w:val="22"/>
          <w:szCs w:val="22"/>
          <w:lang w:val="pl-PL"/>
        </w:rPr>
        <w:t>7</w:t>
      </w:r>
      <w:r w:rsidRPr="008A14C2">
        <w:rPr>
          <w:rFonts w:ascii="Times New Roman" w:hAnsi="Times New Roman"/>
          <w:b/>
          <w:sz w:val="22"/>
          <w:szCs w:val="22"/>
        </w:rPr>
        <w:t xml:space="preserve"> do </w:t>
      </w:r>
      <w:r>
        <w:rPr>
          <w:rFonts w:ascii="Times New Roman" w:hAnsi="Times New Roman"/>
          <w:b/>
          <w:sz w:val="22"/>
          <w:szCs w:val="22"/>
          <w:lang w:val="pl-PL"/>
        </w:rPr>
        <w:t>SIWZ</w:t>
      </w:r>
    </w:p>
    <w:p w:rsidR="00E43D0C" w:rsidRPr="008A14C2" w:rsidRDefault="00E43D0C" w:rsidP="00E43D0C">
      <w:pPr>
        <w:pStyle w:val="Zwykytekst"/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pl-PL"/>
        </w:rPr>
        <w:t>(Załącznik nr 1 do Umowy)</w:t>
      </w:r>
    </w:p>
    <w:p w:rsidR="000E0F2F" w:rsidRPr="000E0F2F" w:rsidRDefault="000E0F2F" w:rsidP="001345DF">
      <w:pPr>
        <w:spacing w:line="360" w:lineRule="auto"/>
        <w:rPr>
          <w:b/>
          <w:sz w:val="32"/>
          <w:szCs w:val="32"/>
          <w:u w:val="single"/>
          <w:lang w:val="x-none"/>
        </w:rPr>
      </w:pPr>
    </w:p>
    <w:p w:rsidR="002823CA" w:rsidRDefault="005D38F9" w:rsidP="00874BF7">
      <w:pPr>
        <w:spacing w:line="36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Opis przedmiotu zamówienia</w:t>
      </w:r>
      <w:r w:rsidR="005D1C2E">
        <w:rPr>
          <w:b/>
          <w:sz w:val="32"/>
          <w:szCs w:val="32"/>
          <w:u w:val="single"/>
        </w:rPr>
        <w:t xml:space="preserve"> </w:t>
      </w:r>
    </w:p>
    <w:p w:rsidR="002823CA" w:rsidRDefault="002823CA">
      <w:pPr>
        <w:pStyle w:val="Tabelasiatki31"/>
      </w:pPr>
      <w:r>
        <w:t>Spis treści</w:t>
      </w:r>
    </w:p>
    <w:p w:rsidR="000156C8" w:rsidRPr="002949FE" w:rsidRDefault="002823CA">
      <w:pPr>
        <w:pStyle w:val="Spistreci1"/>
        <w:tabs>
          <w:tab w:val="left" w:pos="48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9416878" w:history="1">
        <w:r w:rsidR="000156C8" w:rsidRPr="00981B63">
          <w:rPr>
            <w:rStyle w:val="Hipercze"/>
            <w:noProof/>
          </w:rPr>
          <w:t>1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Wstęp.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_Toc49416878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2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1"/>
        <w:tabs>
          <w:tab w:val="left" w:pos="48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79" w:history="1">
        <w:r w:rsidR="000156C8" w:rsidRPr="00981B63">
          <w:rPr>
            <w:rStyle w:val="Hipercze"/>
            <w:noProof/>
          </w:rPr>
          <w:t>2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Opis systemu użytkowanego w salach rozpraw.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_Toc49416879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3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2"/>
        <w:tabs>
          <w:tab w:val="left" w:pos="90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80" w:history="1">
        <w:r w:rsidR="000156C8" w:rsidRPr="00981B63">
          <w:rPr>
            <w:rStyle w:val="Hipercze"/>
            <w:noProof/>
          </w:rPr>
          <w:t>2.1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Ogólny schemat architektury systemu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_Toc49416880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3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3"/>
        <w:tabs>
          <w:tab w:val="left" w:pos="126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81" w:history="1">
        <w:r w:rsidR="000156C8" w:rsidRPr="00981B63">
          <w:rPr>
            <w:rStyle w:val="Hipercze"/>
            <w:noProof/>
          </w:rPr>
          <w:t>2.1.1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Oprogramowanie „ReCourt”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_Toc49416881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5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3"/>
        <w:tabs>
          <w:tab w:val="left" w:pos="126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82" w:history="1">
        <w:r w:rsidR="000156C8" w:rsidRPr="00981B63">
          <w:rPr>
            <w:rStyle w:val="Hipercze"/>
            <w:noProof/>
          </w:rPr>
          <w:t>2.1.2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Oprogramowanie centralne RCS (ReCourt Services)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_Toc49416882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9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3"/>
        <w:tabs>
          <w:tab w:val="left" w:pos="126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83" w:history="1">
        <w:r w:rsidR="000156C8" w:rsidRPr="00981B63">
          <w:rPr>
            <w:rStyle w:val="Hipercze"/>
            <w:noProof/>
          </w:rPr>
          <w:t>2.1.3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  <w:lang w:val="en-US"/>
          </w:rPr>
          <w:t>Moduł Transkrypcji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_Toc49416883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10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3"/>
        <w:tabs>
          <w:tab w:val="left" w:pos="126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84" w:history="1">
        <w:r w:rsidR="000156C8" w:rsidRPr="00981B63">
          <w:rPr>
            <w:rStyle w:val="Hipercze"/>
            <w:noProof/>
          </w:rPr>
          <w:t>2.1.4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  <w:lang w:val="en-US"/>
          </w:rPr>
          <w:t>Moduł Central ReCourt Services (CRCS)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_Toc49416884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10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3"/>
        <w:tabs>
          <w:tab w:val="left" w:pos="126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85" w:history="1">
        <w:r w:rsidR="000156C8" w:rsidRPr="00981B63">
          <w:rPr>
            <w:rStyle w:val="Hipercze"/>
            <w:noProof/>
          </w:rPr>
          <w:t>2.1.5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Centralne Archiwum Protokołów Elektronicznych (CAPE)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_Toc49416885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11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3"/>
        <w:tabs>
          <w:tab w:val="left" w:pos="126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86" w:history="1">
        <w:r w:rsidR="000156C8" w:rsidRPr="00981B63">
          <w:rPr>
            <w:rStyle w:val="Hipercze"/>
            <w:noProof/>
          </w:rPr>
          <w:t>2.1.6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Portal Informacyjny (PI)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_Toc49416886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12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3"/>
        <w:tabs>
          <w:tab w:val="left" w:pos="126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87" w:history="1">
        <w:r w:rsidR="000156C8" w:rsidRPr="00981B63">
          <w:rPr>
            <w:rStyle w:val="Hipercze"/>
            <w:noProof/>
          </w:rPr>
          <w:t>2.1.7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Centralna infrastruktura wideokonferencyjna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_Toc49416887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13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3"/>
        <w:tabs>
          <w:tab w:val="left" w:pos="126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88" w:history="1">
        <w:r w:rsidR="000156C8" w:rsidRPr="00981B63">
          <w:rPr>
            <w:rStyle w:val="Hipercze"/>
            <w:noProof/>
          </w:rPr>
          <w:t>2.1.8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Opis infrastruktury udostępniania nagrań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_Toc49416888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21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1"/>
        <w:tabs>
          <w:tab w:val="left" w:pos="48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89" w:history="1">
        <w:r w:rsidR="000156C8" w:rsidRPr="00981B63">
          <w:rPr>
            <w:rStyle w:val="Hipercze"/>
            <w:noProof/>
          </w:rPr>
          <w:t>3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Opis wymaganych dostaw i usług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_Toc49416889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21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2"/>
        <w:tabs>
          <w:tab w:val="left" w:pos="90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90" w:history="1">
        <w:r w:rsidR="000156C8" w:rsidRPr="00981B63">
          <w:rPr>
            <w:rStyle w:val="Hipercze"/>
            <w:noProof/>
          </w:rPr>
          <w:t>3.1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Infrastruktura sal rozpraw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_Toc49416890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21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3"/>
        <w:tabs>
          <w:tab w:val="left" w:pos="126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91" w:history="1">
        <w:r w:rsidR="000156C8" w:rsidRPr="00981B63">
          <w:rPr>
            <w:rStyle w:val="Hipercze"/>
            <w:noProof/>
          </w:rPr>
          <w:t>3.1.1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Specyfikacja urządzeń technicznych.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_Toc49416891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22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3"/>
        <w:tabs>
          <w:tab w:val="left" w:pos="126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92" w:history="1">
        <w:r w:rsidR="000156C8" w:rsidRPr="00981B63">
          <w:rPr>
            <w:rStyle w:val="Hipercze"/>
            <w:noProof/>
          </w:rPr>
          <w:t>3.1.2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Rozmieszczenie elementów systemu na sali rozpraw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_Toc49416892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44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3"/>
        <w:tabs>
          <w:tab w:val="left" w:pos="126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93" w:history="1">
        <w:r w:rsidR="000156C8" w:rsidRPr="00981B63">
          <w:rPr>
            <w:rStyle w:val="Hipercze"/>
            <w:noProof/>
          </w:rPr>
          <w:t>3.1.3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Organizacja dźwięku.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_Toc49416893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45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3"/>
        <w:tabs>
          <w:tab w:val="left" w:pos="126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94" w:history="1">
        <w:r w:rsidR="000156C8" w:rsidRPr="00981B63">
          <w:rPr>
            <w:rStyle w:val="Hipercze"/>
            <w:noProof/>
          </w:rPr>
          <w:t>3.1.4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Organizacja obrazu.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_Toc49416894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47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2"/>
        <w:tabs>
          <w:tab w:val="left" w:pos="90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95" w:history="1">
        <w:r w:rsidR="000156C8" w:rsidRPr="00981B63">
          <w:rPr>
            <w:rStyle w:val="Hipercze"/>
            <w:noProof/>
          </w:rPr>
          <w:t>3.2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Infrastruktura podpisu elektronicznego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_Toc49416895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48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3"/>
        <w:tabs>
          <w:tab w:val="left" w:pos="126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96" w:history="1">
        <w:r w:rsidR="000156C8" w:rsidRPr="00981B63">
          <w:rPr>
            <w:rStyle w:val="Hipercze"/>
            <w:noProof/>
          </w:rPr>
          <w:t>3.2.1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Specyfikacja urządzeń technicznych.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_Toc49416896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48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1"/>
        <w:tabs>
          <w:tab w:val="left" w:pos="48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97" w:history="1">
        <w:r w:rsidR="000156C8" w:rsidRPr="00981B63">
          <w:rPr>
            <w:rStyle w:val="Hipercze"/>
            <w:noProof/>
          </w:rPr>
          <w:t>4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Pozostałe elementy dostawy.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_Toc49416897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54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1"/>
        <w:tabs>
          <w:tab w:val="left" w:pos="48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98" w:history="1">
        <w:r w:rsidR="000156C8" w:rsidRPr="00981B63">
          <w:rPr>
            <w:rStyle w:val="Hipercze"/>
            <w:noProof/>
          </w:rPr>
          <w:t>5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Instalacja i konfiguracja urządzeń technicznych.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_Toc49416898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55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1"/>
        <w:tabs>
          <w:tab w:val="left" w:pos="48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899" w:history="1">
        <w:r w:rsidR="000156C8" w:rsidRPr="00981B63">
          <w:rPr>
            <w:rStyle w:val="Hipercze"/>
            <w:noProof/>
          </w:rPr>
          <w:t>6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Zestawienie ilościowe poszczególnych urządzeń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_Toc49416899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59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2"/>
        <w:tabs>
          <w:tab w:val="left" w:pos="90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900" w:history="1">
        <w:r w:rsidR="000156C8" w:rsidRPr="00981B63">
          <w:rPr>
            <w:rStyle w:val="Hipercze"/>
            <w:noProof/>
          </w:rPr>
          <w:t>6.1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Infrastruktura sal rozpraw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_Toc49416900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59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2"/>
        <w:tabs>
          <w:tab w:val="left" w:pos="90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901" w:history="1">
        <w:r w:rsidR="000156C8" w:rsidRPr="00981B63">
          <w:rPr>
            <w:rStyle w:val="Hipercze"/>
            <w:noProof/>
          </w:rPr>
          <w:t>6.2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Infrastruktura podpisu elektronicznego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_Toc49416901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59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1"/>
        <w:tabs>
          <w:tab w:val="left" w:pos="48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902" w:history="1">
        <w:r w:rsidR="000156C8" w:rsidRPr="00981B63">
          <w:rPr>
            <w:rStyle w:val="Hipercze"/>
            <w:noProof/>
          </w:rPr>
          <w:t>7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Szkolenia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_Toc49416902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60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1"/>
        <w:tabs>
          <w:tab w:val="left" w:pos="48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903" w:history="1">
        <w:r w:rsidR="000156C8" w:rsidRPr="00981B63">
          <w:rPr>
            <w:rStyle w:val="Hipercze"/>
            <w:noProof/>
          </w:rPr>
          <w:t>8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Szczegółowe zasady realizacji usługi serwisu i wsparcia technicznego.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_Toc49416903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60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1"/>
        <w:tabs>
          <w:tab w:val="left" w:pos="48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904" w:history="1">
        <w:r w:rsidR="000156C8" w:rsidRPr="00981B63">
          <w:rPr>
            <w:rStyle w:val="Hipercze"/>
            <w:noProof/>
          </w:rPr>
          <w:t>9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Wymagania w zakresie dokumentacji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_Toc49416904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62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2"/>
        <w:tabs>
          <w:tab w:val="left" w:pos="90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905" w:history="1">
        <w:r w:rsidR="000156C8" w:rsidRPr="00981B63">
          <w:rPr>
            <w:rStyle w:val="Hipercze"/>
            <w:noProof/>
          </w:rPr>
          <w:t>9.1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Wymagania ogólne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_Toc49416905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62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2"/>
        <w:tabs>
          <w:tab w:val="left" w:pos="90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906" w:history="1">
        <w:r w:rsidR="000156C8" w:rsidRPr="00981B63">
          <w:rPr>
            <w:rStyle w:val="Hipercze"/>
            <w:noProof/>
          </w:rPr>
          <w:t>9.2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Dokumentacja Projektowa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_Toc49416906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63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2"/>
        <w:tabs>
          <w:tab w:val="left" w:pos="90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907" w:history="1">
        <w:r w:rsidR="000156C8" w:rsidRPr="00981B63">
          <w:rPr>
            <w:rStyle w:val="Hipercze"/>
            <w:noProof/>
          </w:rPr>
          <w:t>9.3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Dokumentacja Eksploatacyjna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_Toc49416907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64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2"/>
        <w:tabs>
          <w:tab w:val="left" w:pos="90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908" w:history="1">
        <w:r w:rsidR="000156C8" w:rsidRPr="00981B63">
          <w:rPr>
            <w:rStyle w:val="Hipercze"/>
            <w:noProof/>
          </w:rPr>
          <w:t>9.4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Dokumentacja – instrukcja użytkownika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_Toc49416908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65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2"/>
        <w:tabs>
          <w:tab w:val="left" w:pos="90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909" w:history="1">
        <w:r w:rsidR="000156C8" w:rsidRPr="00981B63">
          <w:rPr>
            <w:rStyle w:val="Hipercze"/>
            <w:noProof/>
          </w:rPr>
          <w:t>9.5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Dokumentacja powykonawcza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_Toc49416909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65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2"/>
        <w:tabs>
          <w:tab w:val="left" w:pos="90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910" w:history="1">
        <w:r w:rsidR="000156C8" w:rsidRPr="00981B63">
          <w:rPr>
            <w:rStyle w:val="Hipercze"/>
            <w:noProof/>
          </w:rPr>
          <w:t>9.6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Dokumentacja bezpieczeństwa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_Toc49416910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65</w:t>
        </w:r>
        <w:r w:rsidR="000156C8">
          <w:rPr>
            <w:noProof/>
            <w:webHidden/>
          </w:rPr>
          <w:fldChar w:fldCharType="end"/>
        </w:r>
      </w:hyperlink>
    </w:p>
    <w:p w:rsidR="000156C8" w:rsidRPr="002949FE" w:rsidRDefault="005D26FC">
      <w:pPr>
        <w:pStyle w:val="Spistreci2"/>
        <w:tabs>
          <w:tab w:val="left" w:pos="90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49416911" w:history="1">
        <w:r w:rsidR="000156C8" w:rsidRPr="00981B63">
          <w:rPr>
            <w:rStyle w:val="Hipercze"/>
            <w:noProof/>
          </w:rPr>
          <w:t>9.7</w:t>
        </w:r>
        <w:r w:rsidR="000156C8" w:rsidRPr="002949FE">
          <w:rPr>
            <w:rFonts w:ascii="Calibri" w:hAnsi="Calibri"/>
            <w:noProof/>
            <w:sz w:val="22"/>
            <w:szCs w:val="22"/>
          </w:rPr>
          <w:tab/>
        </w:r>
        <w:r w:rsidR="000156C8" w:rsidRPr="00981B63">
          <w:rPr>
            <w:rStyle w:val="Hipercze"/>
            <w:noProof/>
          </w:rPr>
          <w:t>Projekty techniczne uzgadniane z Zamawiającym</w:t>
        </w:r>
        <w:r w:rsidR="000156C8">
          <w:rPr>
            <w:noProof/>
            <w:webHidden/>
          </w:rPr>
          <w:tab/>
        </w:r>
        <w:r w:rsidR="000156C8">
          <w:rPr>
            <w:noProof/>
            <w:webHidden/>
          </w:rPr>
          <w:fldChar w:fldCharType="begin"/>
        </w:r>
        <w:r w:rsidR="000156C8">
          <w:rPr>
            <w:noProof/>
            <w:webHidden/>
          </w:rPr>
          <w:instrText xml:space="preserve"> PAGEREF _Toc49416911 \h </w:instrText>
        </w:r>
        <w:r w:rsidR="000156C8">
          <w:rPr>
            <w:noProof/>
            <w:webHidden/>
          </w:rPr>
        </w:r>
        <w:r w:rsidR="000156C8">
          <w:rPr>
            <w:noProof/>
            <w:webHidden/>
          </w:rPr>
          <w:fldChar w:fldCharType="separate"/>
        </w:r>
        <w:r w:rsidR="000156C8">
          <w:rPr>
            <w:noProof/>
            <w:webHidden/>
          </w:rPr>
          <w:t>66</w:t>
        </w:r>
        <w:r w:rsidR="000156C8">
          <w:rPr>
            <w:noProof/>
            <w:webHidden/>
          </w:rPr>
          <w:fldChar w:fldCharType="end"/>
        </w:r>
      </w:hyperlink>
    </w:p>
    <w:p w:rsidR="002823CA" w:rsidRDefault="002823CA">
      <w:r>
        <w:rPr>
          <w:b/>
          <w:bCs/>
        </w:rPr>
        <w:fldChar w:fldCharType="end"/>
      </w:r>
    </w:p>
    <w:p w:rsidR="002823CA" w:rsidRPr="00D8643A" w:rsidRDefault="002823CA" w:rsidP="008E6B47">
      <w:pPr>
        <w:spacing w:line="360" w:lineRule="auto"/>
        <w:rPr>
          <w:b/>
          <w:sz w:val="32"/>
          <w:szCs w:val="32"/>
          <w:u w:val="single"/>
        </w:rPr>
      </w:pPr>
    </w:p>
    <w:p w:rsidR="001345DF" w:rsidRDefault="008C1359" w:rsidP="001345DF">
      <w:pPr>
        <w:pStyle w:val="Nagwek1"/>
        <w:spacing w:line="360" w:lineRule="auto"/>
      </w:pPr>
      <w:r w:rsidRPr="00BA6584">
        <w:br w:type="page"/>
      </w:r>
      <w:bookmarkStart w:id="1" w:name="_Toc49416878"/>
      <w:r w:rsidR="001345DF">
        <w:lastRenderedPageBreak/>
        <w:t>Wstęp</w:t>
      </w:r>
      <w:bookmarkEnd w:id="0"/>
      <w:r w:rsidR="00BF0A24">
        <w:t>.</w:t>
      </w:r>
      <w:bookmarkEnd w:id="1"/>
    </w:p>
    <w:p w:rsidR="001345DF" w:rsidRDefault="001345DF" w:rsidP="00234B2C">
      <w:pPr>
        <w:spacing w:line="360" w:lineRule="auto"/>
        <w:ind w:firstLine="709"/>
        <w:jc w:val="both"/>
      </w:pPr>
      <w:r>
        <w:t xml:space="preserve">W roku 2010 Ministerstwo Sprawiedliwości rozpoczęło realizację projektu mającego na celu </w:t>
      </w:r>
      <w:r w:rsidRPr="00E05E45">
        <w:t xml:space="preserve">wdrożenie systemu cyfrowej rejestracji przebiegu rozpraw sądowych w sądach powszechnych. </w:t>
      </w:r>
      <w:r>
        <w:t>Realizacja projektu pozwoliła na wdrożenie i uruchomienie Systemu</w:t>
      </w:r>
      <w:r w:rsidRPr="00E05E45">
        <w:t xml:space="preserve"> </w:t>
      </w:r>
      <w:r w:rsidR="00FC3441">
        <w:t xml:space="preserve">w około </w:t>
      </w:r>
      <w:r w:rsidR="00CF3E01">
        <w:t>40</w:t>
      </w:r>
      <w:r w:rsidR="00FE1124">
        <w:t>00</w:t>
      </w:r>
      <w:r w:rsidR="00675F60">
        <w:t xml:space="preserve"> </w:t>
      </w:r>
      <w:r>
        <w:t>salach rozpraw w sądach apelacyjnych</w:t>
      </w:r>
      <w:r w:rsidR="000B164A">
        <w:t>,</w:t>
      </w:r>
      <w:r>
        <w:t xml:space="preserve"> okręgowych</w:t>
      </w:r>
      <w:r w:rsidR="000B164A">
        <w:t xml:space="preserve"> i rejonowych</w:t>
      </w:r>
      <w:r>
        <w:t xml:space="preserve">. W salach sądów apelacyjnych został wdrożony </w:t>
      </w:r>
      <w:r w:rsidRPr="00E05E45">
        <w:t xml:space="preserve">System do </w:t>
      </w:r>
      <w:r w:rsidR="00A657D4" w:rsidRPr="00E05E45">
        <w:t>wielo</w:t>
      </w:r>
      <w:r w:rsidR="00A657D4">
        <w:t>kanałowej</w:t>
      </w:r>
      <w:r w:rsidR="00A657D4" w:rsidRPr="00E05E45">
        <w:t xml:space="preserve"> </w:t>
      </w:r>
      <w:r w:rsidRPr="00E05E45">
        <w:t>fonicznej rejestracji rozpraw sądowych</w:t>
      </w:r>
      <w:r>
        <w:t>, natomiast w</w:t>
      </w:r>
      <w:r w:rsidR="000E653E">
        <w:t> </w:t>
      </w:r>
      <w:r>
        <w:t>salach sądów okręgowych</w:t>
      </w:r>
      <w:r w:rsidR="000B164A">
        <w:t xml:space="preserve"> i rejonowych</w:t>
      </w:r>
      <w:r>
        <w:t xml:space="preserve"> </w:t>
      </w:r>
      <w:r w:rsidRPr="00E05E45">
        <w:t>System do wielo</w:t>
      </w:r>
      <w:r w:rsidR="00A657D4">
        <w:t>kanałowej</w:t>
      </w:r>
      <w:r w:rsidRPr="00E05E45">
        <w:t xml:space="preserve"> fonicznej oraz wizyjnej rejestracji rozpraw sądowych</w:t>
      </w:r>
      <w:r>
        <w:t>. Wdrożony System pozwolił na wyeliminowanie potrzeby czasochłonnego procesu sporządzania pisemnego protokołu i zastąpienie go protokołem elektronicznym.</w:t>
      </w:r>
    </w:p>
    <w:p w:rsidR="008A4AE7" w:rsidRDefault="00AB53E3" w:rsidP="00234B2C">
      <w:pPr>
        <w:spacing w:line="360" w:lineRule="auto"/>
        <w:ind w:firstLine="709"/>
        <w:jc w:val="both"/>
        <w:rPr>
          <w:rFonts w:eastAsia="Calibri"/>
          <w:szCs w:val="22"/>
        </w:rPr>
      </w:pPr>
      <w:r w:rsidRPr="005D26FC">
        <w:rPr>
          <w:rFonts w:eastAsia="Calibri"/>
          <w:szCs w:val="22"/>
        </w:rPr>
        <w:t xml:space="preserve">Niniejsze zamówienie ma na celu przeprowadzenie modernizacji systemu w </w:t>
      </w:r>
      <w:r w:rsidR="00386C03" w:rsidRPr="005D26FC">
        <w:rPr>
          <w:rFonts w:eastAsia="Calibri"/>
          <w:szCs w:val="22"/>
        </w:rPr>
        <w:t>4</w:t>
      </w:r>
      <w:r w:rsidRPr="005D26FC">
        <w:rPr>
          <w:rFonts w:eastAsia="Calibri"/>
          <w:szCs w:val="22"/>
        </w:rPr>
        <w:t xml:space="preserve"> salach sądowych S</w:t>
      </w:r>
      <w:r w:rsidR="005D26FC">
        <w:rPr>
          <w:rFonts w:eastAsia="Calibri"/>
          <w:szCs w:val="22"/>
        </w:rPr>
        <w:t>ą</w:t>
      </w:r>
      <w:r w:rsidRPr="005D26FC">
        <w:rPr>
          <w:rFonts w:eastAsia="Calibri"/>
          <w:szCs w:val="22"/>
        </w:rPr>
        <w:t xml:space="preserve">du Okręgowego w </w:t>
      </w:r>
      <w:r w:rsidR="00386C03" w:rsidRPr="005D26FC">
        <w:rPr>
          <w:rFonts w:eastAsia="Calibri"/>
          <w:szCs w:val="22"/>
        </w:rPr>
        <w:t>Tarnobrzegu</w:t>
      </w:r>
      <w:r w:rsidRPr="005D26FC">
        <w:rPr>
          <w:rFonts w:eastAsia="Calibri"/>
          <w:szCs w:val="22"/>
        </w:rPr>
        <w:t>,</w:t>
      </w:r>
      <w:r w:rsidR="00BA6584" w:rsidRPr="005D26FC">
        <w:rPr>
          <w:rFonts w:eastAsia="Calibri"/>
          <w:szCs w:val="22"/>
        </w:rPr>
        <w:t xml:space="preserve"> </w:t>
      </w:r>
      <w:r w:rsidR="00C35486" w:rsidRPr="005D26FC">
        <w:rPr>
          <w:rFonts w:eastAsia="Calibri"/>
          <w:szCs w:val="22"/>
        </w:rPr>
        <w:t>polegające na</w:t>
      </w:r>
      <w:r w:rsidR="00FC3441" w:rsidRPr="005D26FC">
        <w:rPr>
          <w:rFonts w:eastAsia="Calibri"/>
          <w:szCs w:val="22"/>
        </w:rPr>
        <w:t xml:space="preserve"> modernizac</w:t>
      </w:r>
      <w:r w:rsidR="00C35486" w:rsidRPr="005D26FC">
        <w:rPr>
          <w:rFonts w:eastAsia="Calibri"/>
          <w:szCs w:val="22"/>
        </w:rPr>
        <w:t>ji</w:t>
      </w:r>
      <w:r w:rsidR="00FC3441" w:rsidRPr="005D26FC">
        <w:rPr>
          <w:rFonts w:eastAsia="Calibri"/>
          <w:szCs w:val="22"/>
        </w:rPr>
        <w:t xml:space="preserve"> części</w:t>
      </w:r>
      <w:r w:rsidR="00C72406">
        <w:rPr>
          <w:rFonts w:eastAsia="Calibri"/>
          <w:szCs w:val="22"/>
        </w:rPr>
        <w:t xml:space="preserve"> </w:t>
      </w:r>
      <w:r w:rsidR="00FC3441">
        <w:rPr>
          <w:rFonts w:eastAsia="Calibri"/>
          <w:szCs w:val="22"/>
        </w:rPr>
        <w:t xml:space="preserve">instalacji, przez co należy rozumieć demontaż obecnych instalacji, przekazanie zdemontowanych urządzań </w:t>
      </w:r>
      <w:r w:rsidR="00AE2070">
        <w:rPr>
          <w:rFonts w:eastAsia="Calibri"/>
          <w:szCs w:val="22"/>
        </w:rPr>
        <w:t>Zamawiaj</w:t>
      </w:r>
      <w:r w:rsidR="007D5E00">
        <w:rPr>
          <w:rFonts w:eastAsia="Calibri"/>
          <w:szCs w:val="22"/>
        </w:rPr>
        <w:t>ą</w:t>
      </w:r>
      <w:r w:rsidR="00AE2070">
        <w:rPr>
          <w:rFonts w:eastAsia="Calibri"/>
          <w:szCs w:val="22"/>
        </w:rPr>
        <w:t>cemu</w:t>
      </w:r>
      <w:r w:rsidR="008A4AE7">
        <w:rPr>
          <w:rFonts w:eastAsia="Calibri"/>
          <w:szCs w:val="22"/>
        </w:rPr>
        <w:t xml:space="preserve">, </w:t>
      </w:r>
      <w:r w:rsidR="002823CA" w:rsidRPr="002823CA">
        <w:rPr>
          <w:rFonts w:eastAsia="Calibri"/>
          <w:szCs w:val="22"/>
        </w:rPr>
        <w:t xml:space="preserve">dostawę urządzeń technicznych </w:t>
      </w:r>
      <w:r w:rsidR="00775A96">
        <w:rPr>
          <w:rFonts w:eastAsia="Calibri"/>
          <w:szCs w:val="22"/>
        </w:rPr>
        <w:t xml:space="preserve">wraz z oprogramowaniem </w:t>
      </w:r>
      <w:r w:rsidR="002823CA" w:rsidRPr="002823CA">
        <w:rPr>
          <w:rFonts w:eastAsia="Calibri"/>
          <w:szCs w:val="22"/>
        </w:rPr>
        <w:t>na potrzeby cyfrowej rejestracji przebiegu rozpraw sądowych w sądac</w:t>
      </w:r>
      <w:r w:rsidR="008E6B47">
        <w:rPr>
          <w:rFonts w:eastAsia="Calibri"/>
          <w:szCs w:val="22"/>
        </w:rPr>
        <w:t>h powszechnych oraz instalację</w:t>
      </w:r>
      <w:r w:rsidR="002823CA" w:rsidRPr="002823CA">
        <w:rPr>
          <w:rFonts w:eastAsia="Calibri"/>
          <w:szCs w:val="22"/>
        </w:rPr>
        <w:t xml:space="preserve">, wdrożenie uruchomienie oraz utrzymanie </w:t>
      </w:r>
      <w:r w:rsidR="008A4AE7">
        <w:rPr>
          <w:rFonts w:eastAsia="Calibri"/>
          <w:szCs w:val="22"/>
        </w:rPr>
        <w:t>zmodernizowanego systemu</w:t>
      </w:r>
      <w:r w:rsidR="002823CA" w:rsidRPr="002823CA">
        <w:rPr>
          <w:rFonts w:eastAsia="Calibri"/>
          <w:szCs w:val="22"/>
        </w:rPr>
        <w:t xml:space="preserve">. </w:t>
      </w:r>
    </w:p>
    <w:p w:rsidR="002823CA" w:rsidRPr="002823CA" w:rsidRDefault="005A3254" w:rsidP="00234B2C">
      <w:pPr>
        <w:spacing w:line="360" w:lineRule="auto"/>
        <w:ind w:firstLine="709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Przedmiot zamówienia obejmuje ponadto </w:t>
      </w:r>
      <w:r w:rsidR="007C21D3">
        <w:rPr>
          <w:rFonts w:eastAsia="Calibri"/>
          <w:szCs w:val="22"/>
        </w:rPr>
        <w:t xml:space="preserve">świadczenie </w:t>
      </w:r>
      <w:bookmarkStart w:id="2" w:name="_GoBack"/>
      <w:bookmarkEnd w:id="2"/>
      <w:r w:rsidRPr="005A3254">
        <w:rPr>
          <w:rFonts w:eastAsia="Calibri"/>
          <w:szCs w:val="22"/>
        </w:rPr>
        <w:t xml:space="preserve">usług serwisu i wsparcia technicznego </w:t>
      </w:r>
      <w:r w:rsidR="001144E3">
        <w:rPr>
          <w:rFonts w:eastAsia="Calibri"/>
          <w:szCs w:val="22"/>
        </w:rPr>
        <w:t>wszystkich zmodernizowanych instalacji systemu rejestracji rozpraw sądowych na salach rozpraw</w:t>
      </w:r>
      <w:r w:rsidRPr="005A3254">
        <w:rPr>
          <w:rFonts w:eastAsia="Calibri"/>
          <w:szCs w:val="22"/>
        </w:rPr>
        <w:t>.</w:t>
      </w:r>
      <w:r>
        <w:rPr>
          <w:rFonts w:eastAsia="Calibri"/>
          <w:szCs w:val="22"/>
        </w:rPr>
        <w:t xml:space="preserve"> </w:t>
      </w:r>
      <w:r w:rsidR="002823CA" w:rsidRPr="002823CA">
        <w:rPr>
          <w:rFonts w:eastAsia="Calibri"/>
          <w:szCs w:val="22"/>
        </w:rPr>
        <w:t xml:space="preserve">Z uwagi, iż </w:t>
      </w:r>
      <w:r w:rsidR="00BA6584">
        <w:rPr>
          <w:rFonts w:eastAsia="Calibri"/>
          <w:szCs w:val="22"/>
        </w:rPr>
        <w:t>Ministerstwo Sprawiedliwości posiada już</w:t>
      </w:r>
      <w:r w:rsidR="002823CA" w:rsidRPr="002823CA">
        <w:rPr>
          <w:rFonts w:eastAsia="Calibri"/>
          <w:szCs w:val="22"/>
        </w:rPr>
        <w:t xml:space="preserve"> oprogramowani</w:t>
      </w:r>
      <w:r w:rsidR="00BA6584">
        <w:rPr>
          <w:rFonts w:eastAsia="Calibri"/>
          <w:szCs w:val="22"/>
        </w:rPr>
        <w:t>e</w:t>
      </w:r>
      <w:r w:rsidR="002823CA" w:rsidRPr="002823CA">
        <w:rPr>
          <w:rFonts w:eastAsia="Calibri"/>
          <w:szCs w:val="22"/>
        </w:rPr>
        <w:t xml:space="preserve"> Systemu Cyfrowej Rejestracji Rozpraw zadaniem Wykonawcy jest dostarczenie </w:t>
      </w:r>
      <w:r w:rsidR="00AE2070">
        <w:rPr>
          <w:rFonts w:eastAsia="Calibri"/>
          <w:szCs w:val="22"/>
        </w:rPr>
        <w:t>Zamawiaj</w:t>
      </w:r>
      <w:r w:rsidR="00314044">
        <w:rPr>
          <w:rFonts w:eastAsia="Calibri"/>
          <w:szCs w:val="22"/>
        </w:rPr>
        <w:t>ą</w:t>
      </w:r>
      <w:r w:rsidR="00AE2070">
        <w:rPr>
          <w:rFonts w:eastAsia="Calibri"/>
          <w:szCs w:val="22"/>
        </w:rPr>
        <w:t>cemu</w:t>
      </w:r>
      <w:r w:rsidR="00BA6584">
        <w:rPr>
          <w:rFonts w:eastAsia="Calibri"/>
          <w:szCs w:val="22"/>
        </w:rPr>
        <w:t xml:space="preserve"> </w:t>
      </w:r>
      <w:r w:rsidR="002823CA" w:rsidRPr="002823CA">
        <w:rPr>
          <w:rFonts w:eastAsia="Calibri"/>
          <w:szCs w:val="22"/>
        </w:rPr>
        <w:t>zestaw</w:t>
      </w:r>
      <w:r w:rsidR="000A4437">
        <w:rPr>
          <w:rFonts w:eastAsia="Calibri"/>
          <w:szCs w:val="22"/>
        </w:rPr>
        <w:t>ów</w:t>
      </w:r>
      <w:r w:rsidR="002823CA" w:rsidRPr="002823CA">
        <w:rPr>
          <w:rFonts w:eastAsia="Calibri"/>
          <w:szCs w:val="22"/>
        </w:rPr>
        <w:t xml:space="preserve"> urządzeń zapewniających współpracę z posiadanym oprogramowaniem, zarówno w zakresie oprogramowania wykorzystywanego na salach rozpraw (Oprogramowanie „ReCourt”), jak i w zakresie pozostałych elementów posiadanej architektury systemów informatycznych związanych z obsługą protokołu elektronicznego.</w:t>
      </w:r>
    </w:p>
    <w:p w:rsidR="00E3773B" w:rsidRPr="00E3773B" w:rsidRDefault="00E3773B" w:rsidP="00E3773B">
      <w:pPr>
        <w:tabs>
          <w:tab w:val="left" w:pos="2685"/>
        </w:tabs>
      </w:pPr>
    </w:p>
    <w:p w:rsidR="00E3773B" w:rsidRPr="00E3773B" w:rsidRDefault="00E3773B" w:rsidP="00E3773B"/>
    <w:p w:rsidR="00E3773B" w:rsidRPr="00E3773B" w:rsidRDefault="00E3773B" w:rsidP="00E3773B"/>
    <w:p w:rsidR="00AF755A" w:rsidRPr="00AF755A" w:rsidRDefault="008C1359" w:rsidP="00AF755A">
      <w:pPr>
        <w:pStyle w:val="Nagwek1"/>
        <w:spacing w:line="360" w:lineRule="auto"/>
      </w:pPr>
      <w:r>
        <w:br w:type="page"/>
      </w:r>
      <w:bookmarkStart w:id="3" w:name="_Toc49416879"/>
      <w:r w:rsidR="00EA7B32">
        <w:lastRenderedPageBreak/>
        <w:t>Opis systemu</w:t>
      </w:r>
      <w:r w:rsidR="00B60E2D">
        <w:t xml:space="preserve"> użytkowanego w salach rozpraw</w:t>
      </w:r>
      <w:r w:rsidR="00EA7B32">
        <w:t>.</w:t>
      </w:r>
      <w:bookmarkEnd w:id="3"/>
    </w:p>
    <w:p w:rsidR="00FC563B" w:rsidRDefault="00FC563B" w:rsidP="00AF755A">
      <w:pPr>
        <w:pStyle w:val="Nagwek2"/>
      </w:pPr>
      <w:bookmarkStart w:id="4" w:name="_Ref462229460"/>
      <w:bookmarkStart w:id="5" w:name="_Ref462229471"/>
      <w:bookmarkStart w:id="6" w:name="_Ref462229671"/>
      <w:bookmarkStart w:id="7" w:name="_Ref462230540"/>
      <w:bookmarkStart w:id="8" w:name="_Toc49416880"/>
      <w:r>
        <w:t>Ogólny schemat architektury systemu</w:t>
      </w:r>
      <w:bookmarkEnd w:id="4"/>
      <w:bookmarkEnd w:id="5"/>
      <w:bookmarkEnd w:id="6"/>
      <w:bookmarkEnd w:id="7"/>
      <w:bookmarkEnd w:id="8"/>
    </w:p>
    <w:p w:rsidR="00FC563B" w:rsidRDefault="00FC563B" w:rsidP="00FC563B">
      <w:pPr>
        <w:ind w:left="860"/>
      </w:pPr>
    </w:p>
    <w:p w:rsidR="00FC563B" w:rsidRPr="00FC563B" w:rsidRDefault="00FC563B" w:rsidP="00FC563B">
      <w:pPr>
        <w:spacing w:line="276" w:lineRule="auto"/>
        <w:jc w:val="both"/>
        <w:rPr>
          <w:rFonts w:eastAsia="Calibri"/>
          <w:szCs w:val="22"/>
        </w:rPr>
      </w:pPr>
      <w:r w:rsidRPr="00FC563B">
        <w:rPr>
          <w:rFonts w:eastAsia="Calibri"/>
          <w:szCs w:val="22"/>
        </w:rPr>
        <w:t>System ma architekturę rozporoszoną z punktami centralnego zarządzania i monitorowania jednostek rozproszonych, zarządzania konfiguracją, danymi i dostępem do nich.</w:t>
      </w:r>
    </w:p>
    <w:p w:rsidR="00FC563B" w:rsidRPr="00FC563B" w:rsidRDefault="00FC563B" w:rsidP="00FC563B">
      <w:pPr>
        <w:spacing w:line="276" w:lineRule="auto"/>
        <w:jc w:val="both"/>
        <w:rPr>
          <w:rFonts w:ascii="Calibri" w:eastAsia="Calibri" w:hAnsi="Calibri"/>
          <w:sz w:val="22"/>
          <w:szCs w:val="22"/>
        </w:rPr>
      </w:pPr>
    </w:p>
    <w:p w:rsidR="00FC563B" w:rsidRPr="00FC563B" w:rsidRDefault="00F735CC" w:rsidP="00FC563B">
      <w:pPr>
        <w:keepNext/>
        <w:jc w:val="center"/>
      </w:pPr>
      <w:r w:rsidRPr="00FC563B">
        <w:rPr>
          <w:noProof/>
        </w:rPr>
        <w:drawing>
          <wp:inline distT="0" distB="0" distL="0" distR="0">
            <wp:extent cx="4581525" cy="5543550"/>
            <wp:effectExtent l="0" t="0" r="9525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554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63B" w:rsidRPr="00FC563B" w:rsidRDefault="00FC563B" w:rsidP="00FC563B">
      <w:pPr>
        <w:spacing w:before="120" w:after="120"/>
        <w:jc w:val="center"/>
        <w:rPr>
          <w:rFonts w:ascii="Arial" w:eastAsia="Calibri" w:hAnsi="Arial"/>
          <w:b/>
          <w:bCs/>
          <w:sz w:val="20"/>
          <w:szCs w:val="20"/>
          <w:lang w:eastAsia="en-US"/>
        </w:rPr>
      </w:pPr>
      <w:r w:rsidRPr="00FC563B">
        <w:rPr>
          <w:rFonts w:ascii="Arial" w:eastAsia="Calibri" w:hAnsi="Arial"/>
          <w:b/>
          <w:bCs/>
          <w:sz w:val="20"/>
          <w:szCs w:val="20"/>
          <w:lang w:eastAsia="en-US"/>
        </w:rPr>
        <w:t xml:space="preserve">Rysunek </w:t>
      </w:r>
      <w:r w:rsidRPr="00FC563B">
        <w:rPr>
          <w:rFonts w:ascii="Arial" w:eastAsia="Calibri" w:hAnsi="Arial"/>
          <w:b/>
          <w:bCs/>
          <w:sz w:val="20"/>
          <w:szCs w:val="20"/>
          <w:lang w:eastAsia="en-US"/>
        </w:rPr>
        <w:fldChar w:fldCharType="begin"/>
      </w:r>
      <w:r w:rsidRPr="00FC563B">
        <w:rPr>
          <w:rFonts w:ascii="Arial" w:eastAsia="Calibri" w:hAnsi="Arial"/>
          <w:b/>
          <w:bCs/>
          <w:sz w:val="20"/>
          <w:szCs w:val="20"/>
          <w:lang w:eastAsia="en-US"/>
        </w:rPr>
        <w:instrText xml:space="preserve"> SEQ Rysunek \* ARABIC </w:instrText>
      </w:r>
      <w:r w:rsidRPr="00FC563B">
        <w:rPr>
          <w:rFonts w:ascii="Arial" w:eastAsia="Calibri" w:hAnsi="Arial"/>
          <w:b/>
          <w:bCs/>
          <w:sz w:val="20"/>
          <w:szCs w:val="20"/>
          <w:lang w:eastAsia="en-US"/>
        </w:rPr>
        <w:fldChar w:fldCharType="separate"/>
      </w:r>
      <w:r w:rsidR="00C805DC">
        <w:rPr>
          <w:rFonts w:ascii="Arial" w:eastAsia="Calibri" w:hAnsi="Arial"/>
          <w:b/>
          <w:bCs/>
          <w:noProof/>
          <w:sz w:val="20"/>
          <w:szCs w:val="20"/>
          <w:lang w:eastAsia="en-US"/>
        </w:rPr>
        <w:t>1</w:t>
      </w:r>
      <w:r w:rsidRPr="00FC563B">
        <w:rPr>
          <w:rFonts w:ascii="Arial" w:eastAsia="Calibri" w:hAnsi="Arial"/>
          <w:b/>
          <w:bCs/>
          <w:sz w:val="20"/>
          <w:szCs w:val="20"/>
          <w:lang w:eastAsia="en-US"/>
        </w:rPr>
        <w:fldChar w:fldCharType="end"/>
      </w:r>
      <w:r w:rsidRPr="00FC563B">
        <w:rPr>
          <w:rFonts w:ascii="Arial" w:eastAsia="Calibri" w:hAnsi="Arial"/>
          <w:b/>
          <w:bCs/>
          <w:sz w:val="20"/>
          <w:szCs w:val="20"/>
          <w:lang w:eastAsia="en-US"/>
        </w:rPr>
        <w:t xml:space="preserve"> </w:t>
      </w:r>
      <w:r w:rsidR="003D6B63">
        <w:rPr>
          <w:rFonts w:ascii="Arial" w:eastAsia="Calibri" w:hAnsi="Arial"/>
          <w:b/>
          <w:bCs/>
          <w:sz w:val="20"/>
          <w:szCs w:val="20"/>
          <w:lang w:eastAsia="en-US"/>
        </w:rPr>
        <w:t>–</w:t>
      </w:r>
      <w:r w:rsidRPr="00FC563B">
        <w:rPr>
          <w:rFonts w:ascii="Arial" w:eastAsia="Calibri" w:hAnsi="Arial"/>
          <w:b/>
          <w:bCs/>
          <w:sz w:val="20"/>
          <w:szCs w:val="20"/>
          <w:lang w:eastAsia="en-US"/>
        </w:rPr>
        <w:t xml:space="preserve"> </w:t>
      </w:r>
      <w:r w:rsidR="00FA0ACE">
        <w:rPr>
          <w:rFonts w:ascii="Arial" w:eastAsia="Calibri" w:hAnsi="Arial"/>
          <w:b/>
          <w:bCs/>
          <w:sz w:val="20"/>
          <w:szCs w:val="20"/>
          <w:lang w:eastAsia="en-US"/>
        </w:rPr>
        <w:t xml:space="preserve">Uproszczony </w:t>
      </w:r>
      <w:r w:rsidR="003D6B63">
        <w:rPr>
          <w:rFonts w:ascii="Arial" w:eastAsia="Calibri" w:hAnsi="Arial"/>
          <w:b/>
          <w:bCs/>
          <w:sz w:val="20"/>
          <w:szCs w:val="20"/>
          <w:lang w:eastAsia="en-US"/>
        </w:rPr>
        <w:t>s</w:t>
      </w:r>
      <w:r w:rsidRPr="00FC563B">
        <w:rPr>
          <w:rFonts w:ascii="Arial" w:eastAsia="Calibri" w:hAnsi="Arial"/>
          <w:b/>
          <w:bCs/>
          <w:sz w:val="20"/>
          <w:szCs w:val="20"/>
          <w:lang w:eastAsia="en-US"/>
        </w:rPr>
        <w:t xml:space="preserve">chemat architektury </w:t>
      </w:r>
      <w:r w:rsidR="003D6B63">
        <w:rPr>
          <w:rFonts w:ascii="Arial" w:eastAsia="Calibri" w:hAnsi="Arial"/>
          <w:b/>
          <w:bCs/>
          <w:sz w:val="20"/>
          <w:szCs w:val="20"/>
          <w:lang w:eastAsia="en-US"/>
        </w:rPr>
        <w:t>S</w:t>
      </w:r>
      <w:r w:rsidRPr="00FC563B">
        <w:rPr>
          <w:rFonts w:ascii="Arial" w:eastAsia="Calibri" w:hAnsi="Arial"/>
          <w:b/>
          <w:bCs/>
          <w:sz w:val="20"/>
          <w:szCs w:val="20"/>
          <w:lang w:eastAsia="en-US"/>
        </w:rPr>
        <w:t>ystemu</w:t>
      </w:r>
      <w:r w:rsidR="003D6B63">
        <w:rPr>
          <w:rFonts w:ascii="Arial" w:eastAsia="Calibri" w:hAnsi="Arial"/>
          <w:b/>
          <w:bCs/>
          <w:sz w:val="20"/>
          <w:szCs w:val="20"/>
          <w:lang w:eastAsia="en-US"/>
        </w:rPr>
        <w:t xml:space="preserve"> ReCourt</w:t>
      </w:r>
    </w:p>
    <w:p w:rsidR="00FC563B" w:rsidRPr="00FC563B" w:rsidRDefault="00FC563B" w:rsidP="00FC563B">
      <w:pPr>
        <w:rPr>
          <w:lang w:eastAsia="en-US"/>
        </w:rPr>
      </w:pPr>
    </w:p>
    <w:p w:rsidR="00FC563B" w:rsidRPr="00FC563B" w:rsidRDefault="00FC563B" w:rsidP="00FC563B">
      <w:pPr>
        <w:spacing w:line="276" w:lineRule="auto"/>
        <w:jc w:val="both"/>
        <w:rPr>
          <w:rFonts w:eastAsia="Calibri"/>
          <w:szCs w:val="22"/>
        </w:rPr>
      </w:pPr>
      <w:r w:rsidRPr="00FC563B">
        <w:rPr>
          <w:rFonts w:eastAsia="Calibri"/>
          <w:szCs w:val="22"/>
        </w:rPr>
        <w:t xml:space="preserve">Dla pełniejszego </w:t>
      </w:r>
      <w:r w:rsidR="00EE5C8C">
        <w:rPr>
          <w:rFonts w:eastAsia="Calibri"/>
          <w:szCs w:val="22"/>
        </w:rPr>
        <w:t xml:space="preserve">zobrazowania architektury </w:t>
      </w:r>
      <w:r w:rsidRPr="00FC563B">
        <w:rPr>
          <w:rFonts w:eastAsia="Calibri"/>
          <w:szCs w:val="22"/>
        </w:rPr>
        <w:t>systemów informatycznych działających w sądach należy zwrócić uwagę na równoległe i zasadnicze procesy</w:t>
      </w:r>
      <w:r>
        <w:rPr>
          <w:rFonts w:eastAsia="Calibri"/>
          <w:szCs w:val="22"/>
        </w:rPr>
        <w:t>, które się tam toczą</w:t>
      </w:r>
      <w:r w:rsidRPr="00FC563B">
        <w:rPr>
          <w:rFonts w:eastAsia="Calibri"/>
          <w:szCs w:val="22"/>
        </w:rPr>
        <w:t xml:space="preserve">. Wyróżnić tu możemy przechowywanie i przetwarzanie danych spraw w systemach repertoryjnych, dostarczanie informacji na temat przebiegu sprawy osobom/sądom zainteresowanym, możliwość umówienia i przeprowadzenia wideokonferencji z wykorzystaniem centralnej infrastruktury wideokonferencyjnej, złożenie wniosku </w:t>
      </w:r>
      <w:r w:rsidR="004D305E">
        <w:rPr>
          <w:rFonts w:eastAsia="Calibri"/>
          <w:szCs w:val="22"/>
        </w:rPr>
        <w:t xml:space="preserve">o </w:t>
      </w:r>
      <w:r w:rsidRPr="00FC563B">
        <w:rPr>
          <w:rFonts w:eastAsia="Calibri"/>
          <w:szCs w:val="22"/>
        </w:rPr>
        <w:t>transkrypcj</w:t>
      </w:r>
      <w:r w:rsidR="004D305E">
        <w:rPr>
          <w:rFonts w:eastAsia="Calibri"/>
          <w:szCs w:val="22"/>
        </w:rPr>
        <w:t xml:space="preserve">ę protokołu </w:t>
      </w:r>
      <w:r w:rsidR="004D305E">
        <w:rPr>
          <w:rFonts w:eastAsia="Calibri"/>
          <w:szCs w:val="22"/>
        </w:rPr>
        <w:lastRenderedPageBreak/>
        <w:t>elektronicznego</w:t>
      </w:r>
      <w:r w:rsidRPr="00FC563B">
        <w:rPr>
          <w:rFonts w:eastAsia="Calibri"/>
          <w:szCs w:val="22"/>
        </w:rPr>
        <w:t>. Wszystkie te procesy objęte są odpowiednimi systemami informatycznymi</w:t>
      </w:r>
      <w:r w:rsidR="001B5B52">
        <w:rPr>
          <w:rFonts w:eastAsia="Calibri"/>
          <w:szCs w:val="22"/>
        </w:rPr>
        <w:t>, które wspierają ich realizację</w:t>
      </w:r>
      <w:r w:rsidRPr="00FC563B">
        <w:rPr>
          <w:rFonts w:eastAsia="Calibri"/>
          <w:szCs w:val="22"/>
        </w:rPr>
        <w:t>.</w:t>
      </w:r>
    </w:p>
    <w:p w:rsidR="00FC563B" w:rsidRPr="00FC563B" w:rsidRDefault="00FC563B" w:rsidP="00FC563B">
      <w:pPr>
        <w:spacing w:line="276" w:lineRule="auto"/>
        <w:jc w:val="both"/>
        <w:rPr>
          <w:rFonts w:ascii="Calibri" w:eastAsia="Calibri" w:hAnsi="Calibri"/>
          <w:sz w:val="22"/>
          <w:szCs w:val="22"/>
        </w:rPr>
      </w:pPr>
    </w:p>
    <w:p w:rsidR="00FC563B" w:rsidRPr="00FC563B" w:rsidRDefault="00F735CC" w:rsidP="00FC563B">
      <w:pPr>
        <w:keepNext/>
        <w:ind w:firstLine="432"/>
        <w:jc w:val="center"/>
      </w:pPr>
      <w:r w:rsidRPr="00FC563B">
        <w:rPr>
          <w:noProof/>
        </w:rPr>
        <w:drawing>
          <wp:inline distT="0" distB="0" distL="0" distR="0">
            <wp:extent cx="4524375" cy="6591300"/>
            <wp:effectExtent l="0" t="0" r="9525" b="0"/>
            <wp:docPr id="4" name="Obraz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659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63B" w:rsidRPr="00FC563B" w:rsidRDefault="00FC563B" w:rsidP="00FC563B">
      <w:pPr>
        <w:spacing w:before="120" w:after="120"/>
        <w:jc w:val="center"/>
        <w:rPr>
          <w:rFonts w:ascii="Arial" w:eastAsia="Calibri" w:hAnsi="Arial"/>
          <w:b/>
          <w:bCs/>
          <w:sz w:val="20"/>
          <w:szCs w:val="20"/>
          <w:lang w:eastAsia="en-US"/>
        </w:rPr>
      </w:pPr>
      <w:r w:rsidRPr="00FC563B">
        <w:rPr>
          <w:rFonts w:ascii="Arial" w:eastAsia="Calibri" w:hAnsi="Arial"/>
          <w:b/>
          <w:bCs/>
          <w:sz w:val="20"/>
          <w:szCs w:val="20"/>
          <w:lang w:eastAsia="en-US"/>
        </w:rPr>
        <w:t xml:space="preserve">Rysunek </w:t>
      </w:r>
      <w:r w:rsidRPr="00FC563B">
        <w:rPr>
          <w:rFonts w:ascii="Arial" w:eastAsia="Calibri" w:hAnsi="Arial"/>
          <w:b/>
          <w:bCs/>
          <w:sz w:val="20"/>
          <w:szCs w:val="20"/>
          <w:lang w:eastAsia="en-US"/>
        </w:rPr>
        <w:fldChar w:fldCharType="begin"/>
      </w:r>
      <w:r w:rsidRPr="00FC563B">
        <w:rPr>
          <w:rFonts w:ascii="Arial" w:eastAsia="Calibri" w:hAnsi="Arial"/>
          <w:b/>
          <w:bCs/>
          <w:sz w:val="20"/>
          <w:szCs w:val="20"/>
          <w:lang w:eastAsia="en-US"/>
        </w:rPr>
        <w:instrText xml:space="preserve"> SEQ Rysunek \* ARABIC </w:instrText>
      </w:r>
      <w:r w:rsidRPr="00FC563B">
        <w:rPr>
          <w:rFonts w:ascii="Arial" w:eastAsia="Calibri" w:hAnsi="Arial"/>
          <w:b/>
          <w:bCs/>
          <w:sz w:val="20"/>
          <w:szCs w:val="20"/>
          <w:lang w:eastAsia="en-US"/>
        </w:rPr>
        <w:fldChar w:fldCharType="separate"/>
      </w:r>
      <w:r w:rsidR="00C805DC">
        <w:rPr>
          <w:rFonts w:ascii="Arial" w:eastAsia="Calibri" w:hAnsi="Arial"/>
          <w:b/>
          <w:bCs/>
          <w:noProof/>
          <w:sz w:val="20"/>
          <w:szCs w:val="20"/>
          <w:lang w:eastAsia="en-US"/>
        </w:rPr>
        <w:t>2</w:t>
      </w:r>
      <w:r w:rsidRPr="00FC563B">
        <w:rPr>
          <w:rFonts w:ascii="Arial" w:eastAsia="Calibri" w:hAnsi="Arial"/>
          <w:b/>
          <w:bCs/>
          <w:sz w:val="20"/>
          <w:szCs w:val="20"/>
          <w:lang w:eastAsia="en-US"/>
        </w:rPr>
        <w:fldChar w:fldCharType="end"/>
      </w:r>
      <w:r w:rsidRPr="00FC563B">
        <w:rPr>
          <w:rFonts w:ascii="Arial" w:eastAsia="Calibri" w:hAnsi="Arial"/>
          <w:b/>
          <w:bCs/>
          <w:sz w:val="20"/>
          <w:szCs w:val="20"/>
          <w:lang w:eastAsia="en-US"/>
        </w:rPr>
        <w:t xml:space="preserve"> - Rozwinięty schemat architektury</w:t>
      </w:r>
      <w:r w:rsidR="005A3851">
        <w:rPr>
          <w:rFonts w:ascii="Arial" w:eastAsia="Calibri" w:hAnsi="Arial"/>
          <w:b/>
          <w:bCs/>
          <w:sz w:val="20"/>
          <w:szCs w:val="20"/>
          <w:lang w:eastAsia="en-US"/>
        </w:rPr>
        <w:t xml:space="preserve"> systemów IT </w:t>
      </w:r>
    </w:p>
    <w:p w:rsidR="00FC563B" w:rsidRPr="00FC563B" w:rsidRDefault="00FC563B" w:rsidP="004D305E"/>
    <w:p w:rsidR="00E73285" w:rsidRPr="00BE42A1" w:rsidRDefault="00E73285" w:rsidP="00E73285">
      <w:pPr>
        <w:pStyle w:val="Nagwek3"/>
        <w:ind w:left="862"/>
      </w:pPr>
      <w:bookmarkStart w:id="9" w:name="_Ref457490088"/>
      <w:bookmarkStart w:id="10" w:name="_Toc458009706"/>
      <w:bookmarkStart w:id="11" w:name="_Toc49416881"/>
      <w:r w:rsidRPr="00BE42A1">
        <w:t>Oprogramowanie „ReCourt”</w:t>
      </w:r>
      <w:bookmarkEnd w:id="9"/>
      <w:bookmarkEnd w:id="10"/>
      <w:bookmarkEnd w:id="11"/>
    </w:p>
    <w:p w:rsidR="00E73285" w:rsidRPr="000176BB" w:rsidRDefault="00E73285" w:rsidP="000176BB">
      <w:pPr>
        <w:spacing w:before="120" w:after="120" w:line="276" w:lineRule="auto"/>
        <w:jc w:val="both"/>
        <w:rPr>
          <w:rFonts w:eastAsia="Calibri"/>
        </w:rPr>
      </w:pPr>
      <w:r w:rsidRPr="000176BB">
        <w:rPr>
          <w:rFonts w:eastAsia="Calibri"/>
        </w:rPr>
        <w:t xml:space="preserve">Oprogramowanie „ReCourt” pracuje na </w:t>
      </w:r>
      <w:r w:rsidR="00B40369">
        <w:rPr>
          <w:rFonts w:eastAsia="Calibri"/>
        </w:rPr>
        <w:t>i</w:t>
      </w:r>
      <w:r w:rsidRPr="000176BB">
        <w:rPr>
          <w:rFonts w:eastAsia="Calibri"/>
        </w:rPr>
        <w:t xml:space="preserve">nfrastrukturze sal sądowych, w szczególności Jednostce centralnej systemu rejestracji, urządzeniu „All-in-one” stacji protokolanta oraz </w:t>
      </w:r>
      <w:r w:rsidRPr="000176BB">
        <w:rPr>
          <w:rFonts w:eastAsia="Calibri"/>
        </w:rPr>
        <w:lastRenderedPageBreak/>
        <w:t>urządzeniu „All-in-one” stacji sędziego wykorzystując szereg natywnych mechanizmów Jednostki centralnej systemu rejestracji, takich jak np.: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>Kompresja i rejestracja sygnałów do pliku przy użyciu parametryzowanych kodeków audio/wideo.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>Pozyskanie strumieni danych z wszystkich podłączonych do urządzenia sprzętowych źródeł sygnału audio/wideo oraz ze źródeł programowych.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 xml:space="preserve">Zmiksowanie sygnału wideo do jednego strumienia i jego rozgłaszanie w postaci nieskompresowanej bitmapy (wideo), bitów dźwięku (każdy </w:t>
      </w:r>
      <w:r w:rsidR="00A657D4">
        <w:rPr>
          <w:rFonts w:eastAsia="Calibri"/>
        </w:rPr>
        <w:t>kanał</w:t>
      </w:r>
      <w:r w:rsidR="00A657D4" w:rsidRPr="000176BB">
        <w:rPr>
          <w:rFonts w:eastAsia="Calibri"/>
        </w:rPr>
        <w:t xml:space="preserve"> </w:t>
      </w:r>
      <w:r w:rsidRPr="000176BB">
        <w:rPr>
          <w:rFonts w:eastAsia="Calibri"/>
        </w:rPr>
        <w:t>audio osobno) oraz znacznika czasu.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 xml:space="preserve">Zmiksowanie obrazu zgodnie </w:t>
      </w:r>
      <w:r w:rsidR="004912C7" w:rsidRPr="000176BB">
        <w:rPr>
          <w:rFonts w:eastAsia="Calibri"/>
        </w:rPr>
        <w:t>z zadanymi</w:t>
      </w:r>
      <w:r w:rsidRPr="000176BB">
        <w:rPr>
          <w:rFonts w:eastAsia="Calibri"/>
        </w:rPr>
        <w:t xml:space="preserve"> parametrami wielkości i położenia obrazu każdego </w:t>
      </w:r>
      <w:r w:rsidR="00A657D4">
        <w:rPr>
          <w:rFonts w:eastAsia="Calibri"/>
        </w:rPr>
        <w:t>kanału</w:t>
      </w:r>
      <w:r w:rsidRPr="000176BB">
        <w:rPr>
          <w:rFonts w:eastAsia="Calibri"/>
        </w:rPr>
        <w:t>.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 xml:space="preserve">Odtwarzanie zarejestrowanych plików z zapisem </w:t>
      </w:r>
      <w:r w:rsidR="00A657D4" w:rsidRPr="000176BB">
        <w:rPr>
          <w:rFonts w:eastAsia="Calibri"/>
        </w:rPr>
        <w:t>wielo</w:t>
      </w:r>
      <w:r w:rsidR="00A657D4">
        <w:rPr>
          <w:rFonts w:eastAsia="Calibri"/>
        </w:rPr>
        <w:t>kanał</w:t>
      </w:r>
      <w:r w:rsidR="00A657D4" w:rsidRPr="000176BB">
        <w:rPr>
          <w:rFonts w:eastAsia="Calibri"/>
        </w:rPr>
        <w:t>owym</w:t>
      </w:r>
      <w:r w:rsidRPr="000176BB">
        <w:rPr>
          <w:rFonts w:eastAsia="Calibri"/>
        </w:rPr>
        <w:t xml:space="preserve">, także w trakcie rejestracji (bez jej przerywania) oraz ich rozgłaszanie w postaci bitmapy (wideo), bitów dźwięku (każdy </w:t>
      </w:r>
      <w:r w:rsidR="000A7707">
        <w:rPr>
          <w:rFonts w:eastAsia="Calibri"/>
        </w:rPr>
        <w:t>strumień</w:t>
      </w:r>
      <w:r w:rsidRPr="000176BB">
        <w:rPr>
          <w:rFonts w:eastAsia="Calibri"/>
        </w:rPr>
        <w:t xml:space="preserve"> audio osobno) wraz ze znacznikiem czasu.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>Mechanizm sprzętowej kontroli sprawności mikrofonów.</w:t>
      </w:r>
    </w:p>
    <w:p w:rsidR="00E73285" w:rsidRPr="000176BB" w:rsidRDefault="00E73285" w:rsidP="000176BB">
      <w:pPr>
        <w:spacing w:line="276" w:lineRule="auto"/>
        <w:rPr>
          <w:rFonts w:eastAsia="Calibri"/>
        </w:rPr>
      </w:pPr>
    </w:p>
    <w:p w:rsidR="00E73285" w:rsidRPr="00C73F9A" w:rsidRDefault="00E73285" w:rsidP="000176BB">
      <w:pPr>
        <w:spacing w:before="120" w:after="120" w:line="276" w:lineRule="auto"/>
        <w:jc w:val="both"/>
        <w:rPr>
          <w:rFonts w:eastAsia="Calibri"/>
        </w:rPr>
      </w:pPr>
      <w:r w:rsidRPr="00F2104C">
        <w:rPr>
          <w:rFonts w:eastAsia="Calibri"/>
        </w:rPr>
        <w:t>Oprogramowanie „</w:t>
      </w:r>
      <w:r w:rsidR="004912C7" w:rsidRPr="00F2104C">
        <w:rPr>
          <w:rFonts w:eastAsia="Calibri"/>
        </w:rPr>
        <w:t>ReCourt” przez</w:t>
      </w:r>
      <w:r w:rsidRPr="00F2104C">
        <w:rPr>
          <w:rFonts w:eastAsia="Calibri"/>
        </w:rPr>
        <w:t xml:space="preserve"> połączenie sieciowe komunikuje się z serwerem ReCourt Services. Dostęp użytkownika do aplikacji oraz jej obsługa odbywa się poprzez GUI na stacji klienckiej. Do jej kluczowych zadań należy: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 xml:space="preserve">Zarządzanie procesem rejestracji, 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 xml:space="preserve">Wprowadzanie adnotacji do protokołu, 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 xml:space="preserve">Tworzenie plików protokołu w wymaganym schemacie, 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>Obsługa słowników adnotacji,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>Sterowanie osprzętem na salach sądowych (wzmacniacz, wideokonferencja, system nagłośnienia</w:t>
      </w:r>
      <w:r w:rsidR="00A91055">
        <w:rPr>
          <w:rFonts w:eastAsia="Calibri"/>
        </w:rPr>
        <w:t>, system</w:t>
      </w:r>
      <w:r w:rsidRPr="000176BB">
        <w:rPr>
          <w:rFonts w:eastAsia="Calibri"/>
        </w:rPr>
        <w:t xml:space="preserve"> przywoływania),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 xml:space="preserve">Prezentacja dowodów w postaci elektronicznej, 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>Monitoring poprawności działania sprzętu pracującego na sali sądowej (mikrofonów, kamer),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>Integracja z innymi aplikacjami działającymi w ramach sądu, m.in. systemami repertoryjnymi, systemami wideokonferencyjnymi poprzez udostępnione interfejsy,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>Wymiana określonych informacji z serwerem ReCourt Services,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>Transfer plików do lokalnego zasobu dyskowego serwera ReCourt Services.</w:t>
      </w:r>
    </w:p>
    <w:p w:rsidR="00E73285" w:rsidRPr="000176BB" w:rsidRDefault="00E73285" w:rsidP="000176BB">
      <w:pPr>
        <w:spacing w:line="276" w:lineRule="auto"/>
        <w:jc w:val="both"/>
        <w:rPr>
          <w:rFonts w:eastAsia="Calibri"/>
        </w:rPr>
      </w:pPr>
    </w:p>
    <w:p w:rsidR="00E73285" w:rsidRPr="000176BB" w:rsidRDefault="00E73285" w:rsidP="000176BB">
      <w:pPr>
        <w:spacing w:before="120" w:after="120" w:line="276" w:lineRule="auto"/>
        <w:rPr>
          <w:rFonts w:eastAsia="Calibri"/>
        </w:rPr>
      </w:pPr>
      <w:r w:rsidRPr="000176BB">
        <w:rPr>
          <w:rFonts w:eastAsia="Calibri"/>
        </w:rPr>
        <w:t xml:space="preserve">Głównymi grupami funkcji </w:t>
      </w:r>
      <w:r w:rsidR="00131749">
        <w:rPr>
          <w:rFonts w:eastAsia="Calibri"/>
        </w:rPr>
        <w:t>O</w:t>
      </w:r>
      <w:r w:rsidRPr="000176BB">
        <w:rPr>
          <w:rFonts w:eastAsia="Calibri"/>
        </w:rPr>
        <w:t>programowania ReCourt są:</w:t>
      </w:r>
    </w:p>
    <w:p w:rsidR="00E73285" w:rsidRPr="000176BB" w:rsidRDefault="00E73285" w:rsidP="00E31CDC">
      <w:pPr>
        <w:pStyle w:val="Kolorowalistaakcent11"/>
        <w:numPr>
          <w:ilvl w:val="0"/>
          <w:numId w:val="48"/>
        </w:numPr>
        <w:spacing w:before="120" w:after="120" w:line="276" w:lineRule="auto"/>
        <w:contextualSpacing/>
        <w:jc w:val="both"/>
        <w:rPr>
          <w:rFonts w:eastAsia="Calibri"/>
        </w:rPr>
      </w:pPr>
      <w:r w:rsidRPr="000176BB">
        <w:rPr>
          <w:rFonts w:eastAsia="Calibri"/>
        </w:rPr>
        <w:t>Autoryzacja i czynności wstępne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 xml:space="preserve">Dostęp do </w:t>
      </w:r>
      <w:r w:rsidR="009D2EC5">
        <w:rPr>
          <w:rFonts w:eastAsia="Calibri"/>
        </w:rPr>
        <w:t>s</w:t>
      </w:r>
      <w:r w:rsidRPr="000176BB">
        <w:rPr>
          <w:rFonts w:eastAsia="Calibri"/>
        </w:rPr>
        <w:t xml:space="preserve">ystemu możliwy jest tylko dla osób upoważnionych. Po autoryzacji </w:t>
      </w:r>
      <w:r w:rsidR="009D2EC5">
        <w:rPr>
          <w:rFonts w:eastAsia="Calibri"/>
        </w:rPr>
        <w:t>s</w:t>
      </w:r>
      <w:r w:rsidRPr="000176BB">
        <w:rPr>
          <w:rFonts w:eastAsia="Calibri"/>
        </w:rPr>
        <w:t xml:space="preserve">ystem umożliwia dokonanie sprawdzenia działania poszczególnych elementów </w:t>
      </w:r>
      <w:r w:rsidR="009D2EC5">
        <w:rPr>
          <w:rFonts w:eastAsia="Calibri"/>
        </w:rPr>
        <w:t>s</w:t>
      </w:r>
      <w:r w:rsidRPr="000176BB">
        <w:rPr>
          <w:rFonts w:eastAsia="Calibri"/>
        </w:rPr>
        <w:t>ystemu w tym nastaw kamer.</w:t>
      </w:r>
    </w:p>
    <w:p w:rsidR="00E73285" w:rsidRPr="000176BB" w:rsidRDefault="00E73285" w:rsidP="00E31CDC">
      <w:pPr>
        <w:pStyle w:val="Kolorowalistaakcent11"/>
        <w:numPr>
          <w:ilvl w:val="0"/>
          <w:numId w:val="48"/>
        </w:numPr>
        <w:spacing w:before="120" w:after="120" w:line="276" w:lineRule="auto"/>
        <w:contextualSpacing/>
        <w:jc w:val="both"/>
        <w:rPr>
          <w:rFonts w:eastAsia="Calibri"/>
        </w:rPr>
      </w:pPr>
      <w:r w:rsidRPr="000176BB">
        <w:rPr>
          <w:rFonts w:eastAsia="Calibri"/>
        </w:rPr>
        <w:lastRenderedPageBreak/>
        <w:t>Czynności inicjujące proces rejestracji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>Oprogramowanie umożliwia wpisanie przez użytkownika danych sprawy w zakresie zgodnym z prawem (np. oznaczenie sądu i wydziału</w:t>
      </w:r>
      <w:r w:rsidR="009D2EC5">
        <w:rPr>
          <w:rFonts w:eastAsia="Calibri"/>
        </w:rPr>
        <w:t>,</w:t>
      </w:r>
      <w:r w:rsidRPr="000176BB">
        <w:rPr>
          <w:rFonts w:eastAsia="Calibri"/>
        </w:rPr>
        <w:t xml:space="preserve"> który prowadzi sprawę, imiona i nazwiska członków składu sędziowskiego i protokolanta, oznaczenia stron wraz z pełnomocnikami oraz nazwiska i imiona świadków, skrótowy opis przedmiotu sprawy, itp.). Możliwe jest też automatyczne uzupełnienia danych z pliku XML lub poprzez automatyczny interfejs z zewnętrznego systemu sądowego.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 xml:space="preserve">Proces rejestracji inicjuje w </w:t>
      </w:r>
      <w:r w:rsidR="009D2EC5">
        <w:rPr>
          <w:rFonts w:eastAsia="Calibri"/>
        </w:rPr>
        <w:t>s</w:t>
      </w:r>
      <w:r w:rsidR="009D2EC5" w:rsidRPr="000176BB">
        <w:rPr>
          <w:rFonts w:eastAsia="Calibri"/>
        </w:rPr>
        <w:t xml:space="preserve">ystemie </w:t>
      </w:r>
      <w:r w:rsidRPr="000176BB">
        <w:rPr>
          <w:rFonts w:eastAsia="Calibri"/>
        </w:rPr>
        <w:t>protokolant na polecenie przewodniczącego składu sędziowskiego.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 xml:space="preserve">Podstawową lokalizacją pliku nagrania jest dysk twardy </w:t>
      </w:r>
      <w:r w:rsidR="009D2EC5">
        <w:rPr>
          <w:rFonts w:eastAsia="Calibri"/>
        </w:rPr>
        <w:t>J</w:t>
      </w:r>
      <w:r w:rsidRPr="000176BB">
        <w:rPr>
          <w:rFonts w:eastAsia="Calibri"/>
        </w:rPr>
        <w:t xml:space="preserve">ednostki centralnej systemu rejestracji, na której pracuje </w:t>
      </w:r>
      <w:r w:rsidR="009D2EC5">
        <w:rPr>
          <w:rFonts w:eastAsia="Calibri"/>
        </w:rPr>
        <w:t>O</w:t>
      </w:r>
      <w:r w:rsidRPr="000176BB">
        <w:rPr>
          <w:rFonts w:eastAsia="Calibri"/>
        </w:rPr>
        <w:t>programowanie ReCourt.</w:t>
      </w:r>
    </w:p>
    <w:p w:rsidR="00E73285" w:rsidRPr="000176BB" w:rsidRDefault="00E73285" w:rsidP="00E31CDC">
      <w:pPr>
        <w:pStyle w:val="Kolorowalistaakcent11"/>
        <w:numPr>
          <w:ilvl w:val="0"/>
          <w:numId w:val="48"/>
        </w:numPr>
        <w:spacing w:before="120" w:after="120" w:line="276" w:lineRule="auto"/>
        <w:contextualSpacing/>
        <w:jc w:val="both"/>
        <w:rPr>
          <w:rFonts w:eastAsia="Calibri"/>
        </w:rPr>
      </w:pPr>
      <w:r w:rsidRPr="000176BB">
        <w:rPr>
          <w:rFonts w:eastAsia="Calibri"/>
        </w:rPr>
        <w:t xml:space="preserve">Zarządzanie procesem rejestracji </w:t>
      </w:r>
    </w:p>
    <w:p w:rsidR="001D41E8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>Uruchomienie, zatrzymanie, wznowienie, zakończenie rejestracji.</w:t>
      </w:r>
    </w:p>
    <w:p w:rsidR="001D41E8" w:rsidRPr="000176BB" w:rsidRDefault="001D41E8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t>Po uruchomieniu procesu nagrywania przez protokolanta strumienie obrazu i dźwięku przesyłane są do urządzenia rejestrującego, gdzie zostają cyfrowo zapisane.</w:t>
      </w:r>
    </w:p>
    <w:p w:rsidR="001D41E8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>Obsługa procesu dołączania kolejnych źródeł sygnału (np. wideokonferencja, obraz z kamer dokumentowej).</w:t>
      </w:r>
    </w:p>
    <w:p w:rsidR="001D41E8" w:rsidRPr="000176BB" w:rsidRDefault="001D41E8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t>W trakcie rejestracji obrazu i dźwięku możliwe jest przeprowadzenie wideokonferencji połączonego z rejestracją tych czynności.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>System umożliwia przywołanie w trakcie rejestracji fragmentu bieżącego lub innego nagrania celem odtworzenia podczas rozprawy.</w:t>
      </w:r>
    </w:p>
    <w:p w:rsidR="00E73285" w:rsidRPr="000176B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>Interfejs graficzny zapewnia bieżącą kontrolę wielkości dostępnej pamięci dyskowej.</w:t>
      </w:r>
    </w:p>
    <w:p w:rsidR="001D41E8" w:rsidRPr="00131749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 xml:space="preserve">Interfejs graficzny zapewnia bieżącą kontrolę poprawności przebiegu nagrywania, w szczególności zapisu dźwięku. </w:t>
      </w:r>
    </w:p>
    <w:p w:rsidR="00E73285" w:rsidRPr="000176BB" w:rsidRDefault="00E73285" w:rsidP="00E31CDC">
      <w:pPr>
        <w:pStyle w:val="Kolorowalistaakcent11"/>
        <w:numPr>
          <w:ilvl w:val="0"/>
          <w:numId w:val="48"/>
        </w:numPr>
        <w:spacing w:before="120" w:after="120" w:line="276" w:lineRule="auto"/>
        <w:contextualSpacing/>
        <w:jc w:val="both"/>
        <w:rPr>
          <w:rFonts w:eastAsia="Calibri"/>
        </w:rPr>
      </w:pPr>
      <w:r w:rsidRPr="000176BB">
        <w:rPr>
          <w:rFonts w:eastAsia="Calibri"/>
        </w:rPr>
        <w:t>Prowadzenie adnotacji</w:t>
      </w:r>
    </w:p>
    <w:p w:rsidR="00E73285" w:rsidRPr="00C73F9A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>Oprogramowanie umożliwia tworzenie adnotacji publicznych (tworzone przez operatora systemu</w:t>
      </w:r>
      <w:r w:rsidR="000176BB" w:rsidRPr="000176BB">
        <w:rPr>
          <w:rFonts w:eastAsia="Calibri"/>
        </w:rPr>
        <w:t xml:space="preserve"> (protokolanta)</w:t>
      </w:r>
      <w:r w:rsidRPr="000176BB">
        <w:rPr>
          <w:rFonts w:eastAsia="Calibri"/>
        </w:rPr>
        <w:t xml:space="preserve"> pod kierunkiem przewodniczącego) oraz adnotacji prywatnych (sędziego). Adnotacje stanowią metadane zawierające informacje dotyczące przebiegu posiedzenia jawnego z oznaczeniem dokonania czynności procesowej lub zaistnienia innego zdarzenia. W szczególności mogą zawierać informacje o rozpoczęciu wypowiedzi ucz</w:t>
      </w:r>
      <w:r w:rsidRPr="00F2104C">
        <w:rPr>
          <w:rFonts w:eastAsia="Calibri"/>
        </w:rPr>
        <w:t>estniczących w posiedzeniu osób oraz o innych istotnych dla postępowania zdarzeniach. Ponadto w adnotacjach umieszczane są również inne istotne okoliczności, w szczególności informacje o stawiennictwie stron, o dopuszczonych dowodach w sprawie, czy dowód z</w:t>
      </w:r>
      <w:r w:rsidRPr="00C73F9A">
        <w:rPr>
          <w:rFonts w:eastAsia="Calibri"/>
        </w:rPr>
        <w:t>ostał przeprowadzony, odroczeniu rozprawy czy też o wydanych orzeczeniach i zarządzeniach.</w:t>
      </w:r>
    </w:p>
    <w:p w:rsidR="00E73285" w:rsidRPr="00C73F9A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C73F9A">
        <w:rPr>
          <w:rFonts w:eastAsia="Calibri"/>
        </w:rPr>
        <w:t>Notatki są sporządzane na bieżąco, równolegle z procesem nagrywania przebiegu rozprawy.</w:t>
      </w:r>
    </w:p>
    <w:p w:rsidR="00E73285" w:rsidRPr="00D7033D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B23EB">
        <w:rPr>
          <w:rFonts w:eastAsia="Calibri"/>
        </w:rPr>
        <w:t>Oprogramowanie automatycznie znakuje każdą notatkę licznikiem czasu nagrania.</w:t>
      </w:r>
      <w:r w:rsidRPr="00D7033D">
        <w:rPr>
          <w:rFonts w:eastAsia="Calibri"/>
        </w:rPr>
        <w:t xml:space="preserve"> </w:t>
      </w:r>
    </w:p>
    <w:p w:rsidR="000176BB" w:rsidRPr="00FC169F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D7033D">
        <w:rPr>
          <w:rFonts w:eastAsia="Calibri"/>
        </w:rPr>
        <w:lastRenderedPageBreak/>
        <w:t>Automatycznie na podstawie licznika czasu nagrania tworzone jest powiązanie między adnotacją a odpowiadającym jej punktem w ścieżce nagrania. W trakcie późniejszego odtwarzania nagrania możliwe wskazanie odpowie</w:t>
      </w:r>
      <w:r w:rsidRPr="00EB6C70">
        <w:rPr>
          <w:rFonts w:eastAsia="Calibri"/>
        </w:rPr>
        <w:t>d</w:t>
      </w:r>
      <w:r w:rsidRPr="004F5D68">
        <w:rPr>
          <w:rFonts w:eastAsia="Calibri"/>
        </w:rPr>
        <w:t>niej adnotacji i odtworzenie fragmentu nagrania</w:t>
      </w:r>
      <w:r w:rsidR="00251FB3">
        <w:rPr>
          <w:rFonts w:eastAsia="Calibri"/>
        </w:rPr>
        <w:t>.</w:t>
      </w:r>
      <w:r w:rsidRPr="004F5D68">
        <w:rPr>
          <w:rFonts w:eastAsia="Calibri"/>
        </w:rPr>
        <w:t xml:space="preserve"> Po wybraniu adnotacji zdarzenia operator może odtworzyć fragment nagrania, do którego się on odnosi.</w:t>
      </w:r>
    </w:p>
    <w:p w:rsidR="000176BB" w:rsidRPr="009C6E4E" w:rsidRDefault="000176BB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6C6FC1">
        <w:rPr>
          <w:rFonts w:eastAsia="Calibri"/>
        </w:rPr>
        <w:t>Funkcja znakowania czasem i tworzenia adnotacji uruchamiana jest automatycznie wraz z uruchomieniem nagrywa</w:t>
      </w:r>
      <w:r w:rsidRPr="009C6E4E">
        <w:rPr>
          <w:rFonts w:eastAsia="Calibri"/>
        </w:rPr>
        <w:t>nia.</w:t>
      </w:r>
    </w:p>
    <w:p w:rsidR="00E73285" w:rsidRPr="00F2104C" w:rsidRDefault="00E73285" w:rsidP="00E31CDC">
      <w:pPr>
        <w:pStyle w:val="Kolorowalistaakcent11"/>
        <w:numPr>
          <w:ilvl w:val="0"/>
          <w:numId w:val="48"/>
        </w:numPr>
        <w:spacing w:before="120" w:after="120" w:line="276" w:lineRule="auto"/>
        <w:contextualSpacing/>
        <w:jc w:val="both"/>
        <w:rPr>
          <w:rFonts w:eastAsia="Calibri"/>
        </w:rPr>
      </w:pPr>
      <w:r w:rsidRPr="00F2104C">
        <w:rPr>
          <w:rFonts w:eastAsia="Calibri"/>
        </w:rPr>
        <w:t>Kodowanie i kompresja nagrania</w:t>
      </w:r>
    </w:p>
    <w:p w:rsidR="00F2104C" w:rsidRDefault="00F2104C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F2104C">
        <w:rPr>
          <w:rFonts w:eastAsia="Calibri"/>
        </w:rPr>
        <w:t xml:space="preserve">Poszczególne strumienie danych przesyłane są </w:t>
      </w:r>
      <w:r w:rsidR="00A657D4">
        <w:rPr>
          <w:rFonts w:eastAsia="Calibri"/>
        </w:rPr>
        <w:t>wielokanałowo</w:t>
      </w:r>
      <w:r w:rsidRPr="00F2104C">
        <w:rPr>
          <w:rFonts w:eastAsia="Calibri"/>
        </w:rPr>
        <w:t xml:space="preserve">. Każdy </w:t>
      </w:r>
      <w:r w:rsidR="000A7707">
        <w:rPr>
          <w:rFonts w:eastAsia="Calibri"/>
        </w:rPr>
        <w:t>strumień</w:t>
      </w:r>
      <w:r w:rsidRPr="00F2104C">
        <w:rPr>
          <w:rFonts w:eastAsia="Calibri"/>
        </w:rPr>
        <w:t xml:space="preserve"> audio zapisywany jest jako odrębny strumień danych możliwy do wyodrębnienia z zapisu. </w:t>
      </w:r>
      <w:r w:rsidR="000A7707">
        <w:rPr>
          <w:rFonts w:eastAsia="Calibri"/>
        </w:rPr>
        <w:t>Strumienie</w:t>
      </w:r>
      <w:r w:rsidRPr="00F2104C">
        <w:rPr>
          <w:rFonts w:eastAsia="Calibri"/>
        </w:rPr>
        <w:t xml:space="preserve"> wideo są miksowane przez </w:t>
      </w:r>
      <w:r w:rsidR="00251FB3">
        <w:rPr>
          <w:rFonts w:eastAsia="Calibri"/>
        </w:rPr>
        <w:t>J</w:t>
      </w:r>
      <w:r w:rsidRPr="00F2104C">
        <w:rPr>
          <w:rFonts w:eastAsia="Calibri"/>
        </w:rPr>
        <w:t xml:space="preserve">ednostkę centralną systemu rejestracji do jednego </w:t>
      </w:r>
      <w:r w:rsidR="000A7707">
        <w:rPr>
          <w:rFonts w:eastAsia="Calibri"/>
        </w:rPr>
        <w:t>strumienia.</w:t>
      </w:r>
      <w:r w:rsidRPr="00F2104C">
        <w:rPr>
          <w:rFonts w:eastAsia="Calibri"/>
        </w:rPr>
        <w:t xml:space="preserve"> </w:t>
      </w:r>
    </w:p>
    <w:p w:rsidR="00F2104C" w:rsidRDefault="00F2104C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F2104C">
        <w:rPr>
          <w:rFonts w:eastAsia="Calibri"/>
        </w:rPr>
        <w:t>Synchronizacja wszystkich ścieżek zapobiega występowaniu rozbieżności szczególnie pomiędzy obrazem i dźwiękiem, ale również z dokonywanymi adnotacjami. System w trakcie rejestracji dokonuje synchronizacji w sposób automatyczny.</w:t>
      </w:r>
    </w:p>
    <w:p w:rsidR="00F2104C" w:rsidRPr="00F2104C" w:rsidRDefault="00F2104C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F2104C">
        <w:rPr>
          <w:rFonts w:eastAsia="Calibri"/>
        </w:rPr>
        <w:t xml:space="preserve">Po synchronizacji strumieni danych, </w:t>
      </w:r>
      <w:r w:rsidR="00251FB3">
        <w:rPr>
          <w:rFonts w:eastAsia="Calibri"/>
        </w:rPr>
        <w:t>s</w:t>
      </w:r>
      <w:r w:rsidRPr="00F2104C">
        <w:rPr>
          <w:rFonts w:eastAsia="Calibri"/>
        </w:rPr>
        <w:t>ystem dokonuje kodowania przy pomocy wybranego kodeka obrazu i dźwięku, do formatu umożliwiającego odtwarzanie przy pomocy zewnętrznych urządzeń odtwarzających.</w:t>
      </w:r>
      <w:r>
        <w:rPr>
          <w:rFonts w:eastAsia="Calibri"/>
        </w:rPr>
        <w:t xml:space="preserve"> </w:t>
      </w:r>
      <w:r w:rsidRPr="00464DF2">
        <w:rPr>
          <w:rFonts w:eastAsia="Calibri"/>
        </w:rPr>
        <w:t>W trakcie kodowania dokonuje jednoczesnej kompresji zmniejszając wielkość pliku.</w:t>
      </w:r>
    </w:p>
    <w:p w:rsidR="00E73285" w:rsidRPr="00F2104C" w:rsidRDefault="00E73285" w:rsidP="00E31CDC">
      <w:pPr>
        <w:pStyle w:val="Kolorowalistaakcent11"/>
        <w:numPr>
          <w:ilvl w:val="0"/>
          <w:numId w:val="48"/>
        </w:numPr>
        <w:spacing w:before="120" w:after="120" w:line="276" w:lineRule="auto"/>
        <w:contextualSpacing/>
        <w:jc w:val="both"/>
        <w:rPr>
          <w:rFonts w:eastAsia="Calibri"/>
        </w:rPr>
      </w:pPr>
      <w:r w:rsidRPr="00F2104C">
        <w:rPr>
          <w:rFonts w:eastAsia="Calibri"/>
        </w:rPr>
        <w:t>Zarządzanie słownikami</w:t>
      </w:r>
    </w:p>
    <w:p w:rsidR="00E73285" w:rsidRPr="00F2104C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F2104C">
        <w:rPr>
          <w:rFonts w:eastAsia="Calibri"/>
        </w:rPr>
        <w:t>Oprogramowanie umożliwia m.in. posługiwanie się słownikami oraz aktualizację ich zawartości poprzez import z Oprogramowania centralnego RCS.</w:t>
      </w:r>
    </w:p>
    <w:p w:rsidR="00E73285" w:rsidRPr="00C73F9A" w:rsidRDefault="00E73285" w:rsidP="00E31CDC">
      <w:pPr>
        <w:pStyle w:val="Kolorowalistaakcent11"/>
        <w:numPr>
          <w:ilvl w:val="0"/>
          <w:numId w:val="48"/>
        </w:numPr>
        <w:spacing w:before="120" w:after="120" w:line="276" w:lineRule="auto"/>
        <w:contextualSpacing/>
        <w:jc w:val="both"/>
        <w:rPr>
          <w:rFonts w:eastAsia="Calibri"/>
        </w:rPr>
      </w:pPr>
      <w:r w:rsidRPr="00C73F9A">
        <w:rPr>
          <w:rFonts w:eastAsia="Calibri"/>
        </w:rPr>
        <w:t>Zakończenie nagrywania</w:t>
      </w:r>
    </w:p>
    <w:p w:rsidR="00E73285" w:rsidRPr="008B23EB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B23EB">
        <w:rPr>
          <w:rFonts w:eastAsia="Calibri"/>
        </w:rPr>
        <w:t>W wyniku zamknięcia procesu rejestracji następuje utworzenie zapisów przebiegu posiedzenia:</w:t>
      </w:r>
    </w:p>
    <w:p w:rsidR="00E73285" w:rsidRPr="00D7033D" w:rsidRDefault="00E73285" w:rsidP="00E31CDC">
      <w:pPr>
        <w:pStyle w:val="Kolorowalistaakcent11"/>
        <w:numPr>
          <w:ilvl w:val="1"/>
          <w:numId w:val="49"/>
        </w:numPr>
        <w:spacing w:line="276" w:lineRule="auto"/>
        <w:contextualSpacing/>
        <w:jc w:val="both"/>
        <w:rPr>
          <w:rFonts w:eastAsia="Calibri"/>
        </w:rPr>
      </w:pPr>
      <w:r w:rsidRPr="00D7033D">
        <w:rPr>
          <w:rFonts w:eastAsia="Calibri"/>
        </w:rPr>
        <w:t>zapis foniczny w postaci pliku dźwiękowego jedno</w:t>
      </w:r>
      <w:r w:rsidR="00A657D4">
        <w:rPr>
          <w:rFonts w:eastAsia="Calibri"/>
        </w:rPr>
        <w:t>kanał</w:t>
      </w:r>
      <w:r w:rsidRPr="00D7033D">
        <w:rPr>
          <w:rFonts w:eastAsia="Calibri"/>
        </w:rPr>
        <w:t>owego;</w:t>
      </w:r>
    </w:p>
    <w:p w:rsidR="00E73285" w:rsidRPr="00D7033D" w:rsidRDefault="00E73285" w:rsidP="00E31CDC">
      <w:pPr>
        <w:pStyle w:val="Kolorowalistaakcent11"/>
        <w:numPr>
          <w:ilvl w:val="1"/>
          <w:numId w:val="49"/>
        </w:numPr>
        <w:spacing w:line="276" w:lineRule="auto"/>
        <w:contextualSpacing/>
        <w:jc w:val="both"/>
        <w:rPr>
          <w:rFonts w:eastAsia="Calibri"/>
        </w:rPr>
      </w:pPr>
      <w:r w:rsidRPr="00D7033D">
        <w:rPr>
          <w:rFonts w:eastAsia="Calibri"/>
        </w:rPr>
        <w:t>zapis wideofoniczny w postaci pliku multimedialnego obejmującego obraz wraz z dźwiękiem wielo</w:t>
      </w:r>
      <w:r w:rsidR="000A7707">
        <w:rPr>
          <w:rFonts w:eastAsia="Calibri"/>
        </w:rPr>
        <w:t>strumieni</w:t>
      </w:r>
      <w:r w:rsidRPr="00D7033D">
        <w:rPr>
          <w:rFonts w:eastAsia="Calibri"/>
        </w:rPr>
        <w:t>owym;</w:t>
      </w:r>
    </w:p>
    <w:p w:rsidR="00E73285" w:rsidRPr="004F5D68" w:rsidRDefault="00E73285" w:rsidP="00E31CDC">
      <w:pPr>
        <w:pStyle w:val="Kolorowalistaakcent11"/>
        <w:numPr>
          <w:ilvl w:val="1"/>
          <w:numId w:val="49"/>
        </w:numPr>
        <w:spacing w:line="276" w:lineRule="auto"/>
        <w:contextualSpacing/>
        <w:jc w:val="both"/>
        <w:rPr>
          <w:rFonts w:eastAsia="Calibri"/>
        </w:rPr>
      </w:pPr>
      <w:r w:rsidRPr="00EB6C70">
        <w:rPr>
          <w:rFonts w:eastAsia="Calibri"/>
        </w:rPr>
        <w:t>plik metadanych zarejestrowanej cyfrowo roz</w:t>
      </w:r>
      <w:r w:rsidRPr="004F5D68">
        <w:rPr>
          <w:rFonts w:eastAsia="Calibri"/>
        </w:rPr>
        <w:t>prawy;</w:t>
      </w:r>
    </w:p>
    <w:p w:rsidR="00E73285" w:rsidRPr="00FC169F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FC169F">
        <w:rPr>
          <w:rFonts w:eastAsia="Calibri"/>
        </w:rPr>
        <w:t>Oprogramowanie umożliwia podpisanie nagrania podpisem elektronicznym.</w:t>
      </w:r>
    </w:p>
    <w:p w:rsidR="00E73285" w:rsidRPr="006C6FC1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6C6FC1">
        <w:rPr>
          <w:rFonts w:eastAsia="Calibri"/>
        </w:rPr>
        <w:t>Tworzony jest równocześnie protokół skrócony, który po wydrukowaniu podpisywany jest przez protokolanta i sędziego.</w:t>
      </w:r>
    </w:p>
    <w:p w:rsidR="00E73285" w:rsidRPr="009C6E4E" w:rsidRDefault="00E73285" w:rsidP="00E31CDC">
      <w:pPr>
        <w:pStyle w:val="Kolorowalistaakcent11"/>
        <w:numPr>
          <w:ilvl w:val="0"/>
          <w:numId w:val="48"/>
        </w:numPr>
        <w:spacing w:before="120" w:after="120" w:line="276" w:lineRule="auto"/>
        <w:contextualSpacing/>
        <w:jc w:val="both"/>
        <w:rPr>
          <w:rFonts w:eastAsia="Calibri"/>
        </w:rPr>
      </w:pPr>
      <w:r w:rsidRPr="009C6E4E">
        <w:rPr>
          <w:rFonts w:eastAsia="Calibri"/>
        </w:rPr>
        <w:t>Odtwarzanie nagrania</w:t>
      </w:r>
    </w:p>
    <w:p w:rsidR="00E73285" w:rsidRPr="008F4791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F4791">
        <w:rPr>
          <w:rFonts w:eastAsia="Calibri"/>
        </w:rPr>
        <w:t>Oprogramowanie zapewniona możliwość wyszukania, wyboru i otworzenia pliku nagrania.</w:t>
      </w:r>
    </w:p>
    <w:p w:rsidR="00E73285" w:rsidRPr="008F4791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F4791">
        <w:rPr>
          <w:rFonts w:eastAsia="Calibri"/>
        </w:rPr>
        <w:t>Oprogramowanie zapewnia możliwość zarządzania procesem odtwarzania, np.: przewijanie, skok w określone miejsce, regulację poziomu głośności odtwarzania nagrania, regulację poziomu głośności odtwarzania poszczególnych ścieżek, regulację szybkości odtwarzania i przewijania, wybór kombinacji ścieżek do odtwarzania.</w:t>
      </w:r>
    </w:p>
    <w:p w:rsidR="00E73285" w:rsidRPr="000176BB" w:rsidRDefault="00E73285" w:rsidP="00E31CDC">
      <w:pPr>
        <w:pStyle w:val="Kolorowalistaakcent11"/>
        <w:numPr>
          <w:ilvl w:val="0"/>
          <w:numId w:val="48"/>
        </w:numPr>
        <w:spacing w:before="120" w:after="120" w:line="276" w:lineRule="auto"/>
        <w:contextualSpacing/>
        <w:jc w:val="both"/>
        <w:rPr>
          <w:rFonts w:eastAsia="Calibri"/>
        </w:rPr>
      </w:pPr>
      <w:r w:rsidRPr="000176BB">
        <w:rPr>
          <w:rFonts w:eastAsia="Calibri"/>
        </w:rPr>
        <w:t>Zabezpieczenie zapisów i przekazanie do sądowego repozytorium nagrań</w:t>
      </w:r>
    </w:p>
    <w:p w:rsidR="00F2104C" w:rsidRPr="00464DF2" w:rsidRDefault="00F2104C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F2104C">
        <w:rPr>
          <w:rFonts w:eastAsia="Calibri"/>
        </w:rPr>
        <w:lastRenderedPageBreak/>
        <w:t>Po dokonaniu kodowania i kompresji nagrania protokolant podpisuje zapis bezpiecznym podpisem elektronicznym gwarantującym identyfikację oso</w:t>
      </w:r>
      <w:r w:rsidRPr="00464DF2">
        <w:rPr>
          <w:rFonts w:eastAsia="Calibri"/>
        </w:rPr>
        <w:t xml:space="preserve">by protokolanta oraz rozpoznawalność jakiejkolwiek późniejszej zmiany protokołu. </w:t>
      </w:r>
    </w:p>
    <w:p w:rsidR="00F2104C" w:rsidRPr="00F2104C" w:rsidRDefault="00F2104C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F2104C">
        <w:rPr>
          <w:rFonts w:eastAsia="Calibri"/>
        </w:rPr>
        <w:t>System nie umożliwia przejścia do dalszych czynności bez dokonania czynności związanych z podpisaniem zapisów. Następnie zapis przekazywany jest do sądowego repozytorium nagrań</w:t>
      </w:r>
      <w:r w:rsidR="00775A96">
        <w:rPr>
          <w:rFonts w:eastAsia="Calibri"/>
        </w:rPr>
        <w:t xml:space="preserve"> w systemie RCS</w:t>
      </w:r>
      <w:r w:rsidRPr="00F2104C">
        <w:rPr>
          <w:rFonts w:eastAsia="Calibri"/>
        </w:rPr>
        <w:t>.</w:t>
      </w:r>
    </w:p>
    <w:p w:rsidR="00E73285" w:rsidRPr="000176BB" w:rsidRDefault="000176BB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 xml:space="preserve">Ze względów bezpieczeństwa </w:t>
      </w:r>
      <w:r w:rsidR="001B5936">
        <w:rPr>
          <w:rFonts w:eastAsia="Calibri"/>
        </w:rPr>
        <w:t>s</w:t>
      </w:r>
      <w:r w:rsidR="001B5936" w:rsidRPr="000176BB">
        <w:rPr>
          <w:rFonts w:eastAsia="Calibri"/>
        </w:rPr>
        <w:t xml:space="preserve">ystem </w:t>
      </w:r>
      <w:r w:rsidRPr="000176BB">
        <w:rPr>
          <w:rFonts w:eastAsia="Calibri"/>
        </w:rPr>
        <w:t xml:space="preserve">umożliwia bezpośrednio po zakończonej sesji nagraniowej </w:t>
      </w:r>
      <w:r w:rsidR="001B5936">
        <w:rPr>
          <w:rFonts w:eastAsia="Calibri"/>
        </w:rPr>
        <w:t xml:space="preserve">archiwizację </w:t>
      </w:r>
      <w:r w:rsidRPr="000176BB">
        <w:rPr>
          <w:rFonts w:eastAsia="Calibri"/>
        </w:rPr>
        <w:t xml:space="preserve">utworzonych plików nagrań i metadanych na zewnętrznych nośnikach jednokrotnego zapisu wraz z umieszczeniem na nośniku odtwarzacza (ReCourt Player) umożliwiającego przeglądanie nagrań w oparciu o utworzone adnotacje oraz przeszukiwanie w oparciu o słowa kluczowe. </w:t>
      </w:r>
      <w:r w:rsidR="00E73285" w:rsidRPr="000176BB">
        <w:rPr>
          <w:rFonts w:eastAsia="Calibri"/>
        </w:rPr>
        <w:t>Oprogramowanie ma wbudowane mechanizmy / systemy zabezpieczające przed skasowaniem pliku.</w:t>
      </w:r>
    </w:p>
    <w:p w:rsidR="00F2104C" w:rsidRDefault="00E73285" w:rsidP="00E31CDC">
      <w:pPr>
        <w:pStyle w:val="Kolorowalistaakcent11"/>
        <w:numPr>
          <w:ilvl w:val="0"/>
          <w:numId w:val="49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0176BB">
        <w:rPr>
          <w:rFonts w:eastAsia="Calibri"/>
        </w:rPr>
        <w:t>Oprogramowanie zakłada system podkatalogów, ułatwiających segregację plików przekazywanych do archiwum.</w:t>
      </w:r>
    </w:p>
    <w:p w:rsidR="00F2104C" w:rsidRPr="000176BB" w:rsidRDefault="00F2104C" w:rsidP="0044421A">
      <w:pPr>
        <w:pStyle w:val="Kolorowalistaakcent11"/>
        <w:spacing w:line="276" w:lineRule="auto"/>
        <w:ind w:left="0"/>
        <w:contextualSpacing/>
        <w:jc w:val="both"/>
        <w:rPr>
          <w:rFonts w:eastAsia="Calibri"/>
        </w:rPr>
      </w:pPr>
    </w:p>
    <w:p w:rsidR="0044421A" w:rsidRDefault="00E73285" w:rsidP="00822B0D">
      <w:pPr>
        <w:spacing w:line="276" w:lineRule="auto"/>
        <w:jc w:val="both"/>
      </w:pPr>
      <w:r w:rsidRPr="00F2104C">
        <w:rPr>
          <w:rFonts w:eastAsia="Calibri"/>
        </w:rPr>
        <w:t>Dodatkowym komponentem jest odtwarzacz nagrań Player stand-alone, umożliwiający odtwarzanie zarchiwizowanych nagrań na dowolnym komputerze klasy PC wyposażonym w system operacyjny Windows, Linux lub MacOS. Nagrania w sądzie udostępniane są z sądowego repozytorium nagrań za pośrednictwem sieci teleinformatycznej. Podczas archiwizacji nagrań Player stand-alone jest automatycznie umieszczany na nośniku CD/DVD wraz z plikami nagrań. Odtwarzacz udostępnia szereg funkcjonalności umożliwiających zarządzanie procesem odtwarzania oraz zarządzania plikami adnotacji, w tym również tworzenie własnych adnotacji podczas przeglądu nagrania.</w:t>
      </w:r>
      <w:r w:rsidR="0044421A">
        <w:rPr>
          <w:rFonts w:eastAsia="Calibri"/>
        </w:rPr>
        <w:t xml:space="preserve"> </w:t>
      </w:r>
      <w:r w:rsidR="0044421A">
        <w:t xml:space="preserve">Odtwarzacz oferuje możliwość przeszukiwania zapisu w oparciu o utworzone adnotacje oraz przeszukiwanie w oparciu o słowa kluczowe i wybór </w:t>
      </w:r>
      <w:r w:rsidR="000A7707">
        <w:t>strumienia</w:t>
      </w:r>
      <w:r w:rsidR="0044421A">
        <w:t xml:space="preserve"> zapisu.</w:t>
      </w:r>
    </w:p>
    <w:p w:rsidR="00E73285" w:rsidRPr="00F2104C" w:rsidRDefault="00E73285" w:rsidP="00822B0D">
      <w:pPr>
        <w:spacing w:before="120" w:after="120" w:line="276" w:lineRule="auto"/>
        <w:jc w:val="both"/>
        <w:rPr>
          <w:rFonts w:eastAsia="Calibri"/>
        </w:rPr>
      </w:pPr>
    </w:p>
    <w:p w:rsidR="00F2104C" w:rsidRDefault="00F2104C" w:rsidP="00822B0D">
      <w:pPr>
        <w:autoSpaceDE w:val="0"/>
        <w:autoSpaceDN w:val="0"/>
        <w:adjustRightInd w:val="0"/>
        <w:spacing w:line="276" w:lineRule="auto"/>
        <w:jc w:val="both"/>
      </w:pPr>
      <w:r w:rsidRPr="0079020B">
        <w:t>System do wielo</w:t>
      </w:r>
      <w:r w:rsidR="00A657D4">
        <w:t>kanałowej</w:t>
      </w:r>
      <w:r w:rsidRPr="0079020B">
        <w:t xml:space="preserve"> fonicznej oraz wizyjnej rejestracji rozpraw sądowych umożliwia dodatkowo</w:t>
      </w:r>
      <w:r>
        <w:rPr>
          <w:b/>
        </w:rPr>
        <w:t>:</w:t>
      </w:r>
    </w:p>
    <w:p w:rsidR="00F2104C" w:rsidRDefault="00F2104C" w:rsidP="00E31CDC">
      <w:pPr>
        <w:numPr>
          <w:ilvl w:val="1"/>
          <w:numId w:val="2"/>
        </w:numPr>
        <w:tabs>
          <w:tab w:val="clear" w:pos="1789"/>
        </w:tabs>
        <w:spacing w:line="276" w:lineRule="auto"/>
        <w:ind w:left="1440"/>
        <w:jc w:val="both"/>
      </w:pPr>
      <w:r>
        <w:t xml:space="preserve">przeprowadzenie dowodu na odległość wraz z jednoczesną rejestracją tych czynności przez </w:t>
      </w:r>
      <w:r w:rsidR="00FE41B0">
        <w:t>s</w:t>
      </w:r>
      <w:r>
        <w:t>ystem, poprzez zestawienie w trakcie posiedzenia dedykowanego połączenia zdalnego,</w:t>
      </w:r>
    </w:p>
    <w:p w:rsidR="00F2104C" w:rsidRDefault="00F2104C" w:rsidP="00E31CDC">
      <w:pPr>
        <w:numPr>
          <w:ilvl w:val="1"/>
          <w:numId w:val="2"/>
        </w:numPr>
        <w:tabs>
          <w:tab w:val="clear" w:pos="1789"/>
        </w:tabs>
        <w:spacing w:line="276" w:lineRule="auto"/>
        <w:ind w:left="1440"/>
        <w:jc w:val="both"/>
      </w:pPr>
      <w:r>
        <w:t>z podłączonych do systemu zewnętrznych źródeł danych, prezentację dowodów w postaci elektronicznej wraz z jednoczesną rejestracją tych czynności przez system,</w:t>
      </w:r>
    </w:p>
    <w:p w:rsidR="00F2104C" w:rsidRDefault="00F2104C" w:rsidP="00E31CDC">
      <w:pPr>
        <w:numPr>
          <w:ilvl w:val="1"/>
          <w:numId w:val="2"/>
        </w:numPr>
        <w:tabs>
          <w:tab w:val="clear" w:pos="1789"/>
        </w:tabs>
        <w:spacing w:line="276" w:lineRule="auto"/>
        <w:ind w:left="1440"/>
        <w:jc w:val="both"/>
      </w:pPr>
      <w:r>
        <w:t>wizualizację przebiegu rejestracji posiedzenia na zewnętrznych urządzeniach wyświetlających obraz wraz z możliwością odtworzenia rejestrowanego zapisu dźwięku</w:t>
      </w:r>
      <w:r w:rsidR="00FE41B0">
        <w:t>.</w:t>
      </w:r>
    </w:p>
    <w:p w:rsidR="00E73285" w:rsidRDefault="00E73285" w:rsidP="00822B0D">
      <w:pPr>
        <w:spacing w:line="276" w:lineRule="auto"/>
      </w:pPr>
    </w:p>
    <w:p w:rsidR="004912C7" w:rsidRPr="00314044" w:rsidRDefault="005A291A" w:rsidP="00BE42A1">
      <w:pPr>
        <w:autoSpaceDE w:val="0"/>
        <w:autoSpaceDN w:val="0"/>
        <w:adjustRightInd w:val="0"/>
        <w:spacing w:line="276" w:lineRule="auto"/>
        <w:jc w:val="both"/>
      </w:pPr>
      <w:r w:rsidRPr="00314044">
        <w:t>Oprogramowanie Re</w:t>
      </w:r>
      <w:r w:rsidR="00FE41B0" w:rsidRPr="00314044">
        <w:t>C</w:t>
      </w:r>
      <w:r w:rsidRPr="00314044">
        <w:t>ourt</w:t>
      </w:r>
      <w:r w:rsidR="004912C7" w:rsidRPr="00314044">
        <w:t xml:space="preserve"> </w:t>
      </w:r>
      <w:r w:rsidR="00FC3441" w:rsidRPr="00314044">
        <w:t xml:space="preserve">w instalacjach przeznaczonych do modernizacji </w:t>
      </w:r>
      <w:r w:rsidR="004912C7" w:rsidRPr="00314044">
        <w:t xml:space="preserve">pracuje na Jednostce centralnej systemu rejestracji, pod kontrolą systemu operacyjnego </w:t>
      </w:r>
      <w:r w:rsidR="006D01E6" w:rsidRPr="00314044">
        <w:t>Windows MultiPoint Server</w:t>
      </w:r>
      <w:r w:rsidR="004912C7" w:rsidRPr="00314044">
        <w:t>.</w:t>
      </w:r>
      <w:r w:rsidR="006D01E6" w:rsidRPr="00314044">
        <w:t xml:space="preserve"> Zmodernizowane instalacje powinny pozwalać na obsługę Oprogramowania </w:t>
      </w:r>
      <w:r w:rsidR="006D01E6" w:rsidRPr="00314044">
        <w:lastRenderedPageBreak/>
        <w:t xml:space="preserve">ReCourt </w:t>
      </w:r>
      <w:r w:rsidR="009811F0" w:rsidRPr="00314044">
        <w:t xml:space="preserve">w wersji 2.0, </w:t>
      </w:r>
      <w:r w:rsidR="006D01E6" w:rsidRPr="00314044">
        <w:t>przeznaczonego do instalacji na jednostkach centralnych systemu rejestracji pracujących pod kontrolą systemu operacyjnego Linux.</w:t>
      </w:r>
    </w:p>
    <w:p w:rsidR="004912C7" w:rsidRPr="00E73285" w:rsidRDefault="004912C7" w:rsidP="00E73285"/>
    <w:p w:rsidR="00E73285" w:rsidRPr="000179E3" w:rsidRDefault="00E73285" w:rsidP="00E73285"/>
    <w:p w:rsidR="00E73285" w:rsidRPr="00BE42A1" w:rsidRDefault="00E73285" w:rsidP="00E73285">
      <w:pPr>
        <w:pStyle w:val="Nagwek3"/>
        <w:ind w:left="862"/>
      </w:pPr>
      <w:r w:rsidRPr="00BE42A1">
        <w:t xml:space="preserve"> </w:t>
      </w:r>
      <w:bookmarkStart w:id="12" w:name="_Toc458009707"/>
      <w:bookmarkStart w:id="13" w:name="_Toc49416882"/>
      <w:r w:rsidRPr="00BE42A1">
        <w:t>Oprogramowanie centralne RCS (R</w:t>
      </w:r>
      <w:r w:rsidR="00131749" w:rsidRPr="00BE42A1">
        <w:t>e</w:t>
      </w:r>
      <w:r w:rsidRPr="00BE42A1">
        <w:t>Court Services)</w:t>
      </w:r>
      <w:bookmarkEnd w:id="12"/>
      <w:bookmarkEnd w:id="13"/>
    </w:p>
    <w:p w:rsidR="00E73285" w:rsidRPr="00E73285" w:rsidRDefault="00E73285" w:rsidP="00E73285"/>
    <w:p w:rsidR="00E73285" w:rsidRDefault="00E73285" w:rsidP="00822B0D">
      <w:pPr>
        <w:spacing w:line="276" w:lineRule="auto"/>
        <w:jc w:val="both"/>
        <w:rPr>
          <w:rFonts w:eastAsia="Calibri"/>
        </w:rPr>
      </w:pPr>
      <w:r w:rsidRPr="008B23EB">
        <w:rPr>
          <w:rFonts w:eastAsia="Calibri"/>
        </w:rPr>
        <w:t>Oprogramowanie centralne RCS (R</w:t>
      </w:r>
      <w:r w:rsidR="00131749">
        <w:rPr>
          <w:rFonts w:eastAsia="Calibri"/>
        </w:rPr>
        <w:t>e</w:t>
      </w:r>
      <w:r w:rsidRPr="008B23EB">
        <w:rPr>
          <w:rFonts w:eastAsia="Calibri"/>
        </w:rPr>
        <w:t xml:space="preserve">Court Services) przeznaczone jest do pracy na poziomie pojedynczego sądu oraz pełni funkcję oprogramowania dostępowego do zasobów plików nagrań.  W ogólnym przypadku, </w:t>
      </w:r>
      <w:r w:rsidR="007A6D16">
        <w:rPr>
          <w:rFonts w:eastAsia="Calibri"/>
        </w:rPr>
        <w:t xml:space="preserve">w </w:t>
      </w:r>
      <w:r w:rsidRPr="008B23EB">
        <w:rPr>
          <w:rFonts w:eastAsia="Calibri"/>
        </w:rPr>
        <w:t>ramach jednostki organizacyjnej sądu może funkcjonować kilka serwerów RCS – kompetencje i zasięg tych serwerów są określone poprzez konfigurację wyróżników sądowych, sal oraz użytkowników. Głównym zadaniem oprogramowania jest zarządzanie przechowywaniem i udostępnianiem nagrań. Oprogramowanie centralne RCS pracuje pod kontrolą systemu operacyjnego Microsoft Windows 2008/2012 Server oraz wykorzystuje bazę danych Microsoft SQL Server 2008/2012. Oprogramowanie wykonan</w:t>
      </w:r>
      <w:r w:rsidR="005A291A">
        <w:rPr>
          <w:rFonts w:eastAsia="Calibri"/>
        </w:rPr>
        <w:t>e</w:t>
      </w:r>
      <w:r w:rsidRPr="008B23EB">
        <w:rPr>
          <w:rFonts w:eastAsia="Calibri"/>
        </w:rPr>
        <w:t xml:space="preserve"> jest w technologii .NET.</w:t>
      </w:r>
    </w:p>
    <w:p w:rsidR="005A291A" w:rsidRPr="008B23EB" w:rsidRDefault="005A291A" w:rsidP="00822B0D">
      <w:pPr>
        <w:spacing w:line="276" w:lineRule="auto"/>
        <w:jc w:val="both"/>
        <w:rPr>
          <w:rFonts w:eastAsia="Calibri"/>
        </w:rPr>
      </w:pPr>
    </w:p>
    <w:p w:rsidR="00E73285" w:rsidRPr="008B23EB" w:rsidRDefault="00E73285" w:rsidP="00822B0D">
      <w:pPr>
        <w:spacing w:line="276" w:lineRule="auto"/>
        <w:jc w:val="both"/>
        <w:rPr>
          <w:rFonts w:eastAsia="Calibri"/>
        </w:rPr>
      </w:pPr>
      <w:r w:rsidRPr="008B23EB">
        <w:rPr>
          <w:rFonts w:eastAsia="Calibri"/>
        </w:rPr>
        <w:t>Oprogramowanie posiada budowę modułową, która umożliwia łatwą rozbudowę oraz integrację z infrastrukturą rejestracji nagrań. Serwery Oprogramowania centralnego RCS komunikują się ze sobą, serwery RCS komunikują się również z centralnym serwerem CRCS.</w:t>
      </w:r>
    </w:p>
    <w:p w:rsidR="00E73285" w:rsidRPr="008B23EB" w:rsidRDefault="00E73285" w:rsidP="00822B0D">
      <w:pPr>
        <w:spacing w:line="276" w:lineRule="auto"/>
        <w:jc w:val="both"/>
        <w:rPr>
          <w:rFonts w:eastAsia="Calibri"/>
        </w:rPr>
      </w:pPr>
      <w:r w:rsidRPr="008B23EB">
        <w:rPr>
          <w:rFonts w:eastAsia="Calibri"/>
        </w:rPr>
        <w:t>Do głównych zadań modułu RCS należy:</w:t>
      </w:r>
    </w:p>
    <w:p w:rsidR="00E73285" w:rsidRPr="008B23EB" w:rsidRDefault="00E73285" w:rsidP="00E31CDC">
      <w:pPr>
        <w:pStyle w:val="Kolorowalistaakcent11"/>
        <w:numPr>
          <w:ilvl w:val="0"/>
          <w:numId w:val="56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B23EB">
        <w:rPr>
          <w:rFonts w:eastAsia="Calibri"/>
        </w:rPr>
        <w:t>Zarządzanie kontami użytkowników,</w:t>
      </w:r>
    </w:p>
    <w:p w:rsidR="00E73285" w:rsidRPr="008B23EB" w:rsidRDefault="00E73285" w:rsidP="00E31CDC">
      <w:pPr>
        <w:pStyle w:val="Kolorowalistaakcent11"/>
        <w:numPr>
          <w:ilvl w:val="0"/>
          <w:numId w:val="56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B23EB">
        <w:rPr>
          <w:rFonts w:eastAsia="Calibri"/>
        </w:rPr>
        <w:t>Autoryzacja użytkowników,</w:t>
      </w:r>
    </w:p>
    <w:p w:rsidR="00E73285" w:rsidRPr="008B23EB" w:rsidRDefault="00E73285" w:rsidP="00E31CDC">
      <w:pPr>
        <w:pStyle w:val="Kolorowalistaakcent11"/>
        <w:numPr>
          <w:ilvl w:val="0"/>
          <w:numId w:val="56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B23EB">
        <w:rPr>
          <w:rFonts w:eastAsia="Calibri"/>
        </w:rPr>
        <w:t>Zarządzanie dostępem – obsługa tokenów dostępu do nagrań i udostępnianie nagrań na danym stanowisku w czytelni,</w:t>
      </w:r>
    </w:p>
    <w:p w:rsidR="00E73285" w:rsidRPr="008B23EB" w:rsidRDefault="00E73285" w:rsidP="00E31CDC">
      <w:pPr>
        <w:pStyle w:val="Kolorowalistaakcent11"/>
        <w:numPr>
          <w:ilvl w:val="0"/>
          <w:numId w:val="56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B23EB">
        <w:rPr>
          <w:rFonts w:eastAsia="Calibri"/>
        </w:rPr>
        <w:t xml:space="preserve">Zarządzanie dostępem </w:t>
      </w:r>
      <w:r w:rsidR="00D831E2">
        <w:rPr>
          <w:rFonts w:eastAsia="Calibri"/>
        </w:rPr>
        <w:t>–</w:t>
      </w:r>
      <w:r w:rsidRPr="008B23EB">
        <w:rPr>
          <w:rFonts w:eastAsia="Calibri"/>
        </w:rPr>
        <w:t xml:space="preserve"> mechanizmy</w:t>
      </w:r>
      <w:r w:rsidR="00D831E2">
        <w:rPr>
          <w:rFonts w:eastAsia="Calibri"/>
        </w:rPr>
        <w:t xml:space="preserve"> </w:t>
      </w:r>
      <w:r w:rsidRPr="008B23EB">
        <w:rPr>
          <w:rFonts w:eastAsia="Calibri"/>
        </w:rPr>
        <w:t>kontroli dostępu użytkownika do nagranych spraw, użytkownik widzi tylko te sprawy, które zostały mu przydzielone,</w:t>
      </w:r>
    </w:p>
    <w:p w:rsidR="008B23EB" w:rsidRDefault="008B23EB" w:rsidP="00E31CDC">
      <w:pPr>
        <w:pStyle w:val="Kolorowalistaakcent11"/>
        <w:numPr>
          <w:ilvl w:val="0"/>
          <w:numId w:val="56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>
        <w:rPr>
          <w:rFonts w:eastAsia="Calibri"/>
        </w:rPr>
        <w:t>Udostępnianie nagrań i zarządzanie nimi,</w:t>
      </w:r>
    </w:p>
    <w:p w:rsidR="00E73285" w:rsidRPr="008B23EB" w:rsidRDefault="00E73285" w:rsidP="00E31CDC">
      <w:pPr>
        <w:pStyle w:val="Kolorowalistaakcent11"/>
        <w:numPr>
          <w:ilvl w:val="0"/>
          <w:numId w:val="56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B23EB">
        <w:rPr>
          <w:rFonts w:eastAsia="Calibri"/>
        </w:rPr>
        <w:t>Modyfikacja niektórych parametrów sprawy,</w:t>
      </w:r>
    </w:p>
    <w:p w:rsidR="00E73285" w:rsidRPr="008B23EB" w:rsidRDefault="00E73285" w:rsidP="00E31CDC">
      <w:pPr>
        <w:pStyle w:val="Kolorowalistaakcent11"/>
        <w:numPr>
          <w:ilvl w:val="0"/>
          <w:numId w:val="56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B23EB">
        <w:rPr>
          <w:rFonts w:eastAsia="Calibri"/>
        </w:rPr>
        <w:t>Zarządzanie centralnymi jednostkami rejestracyjnymi</w:t>
      </w:r>
      <w:r w:rsidR="00D831E2">
        <w:rPr>
          <w:rFonts w:eastAsia="Calibri"/>
        </w:rPr>
        <w:t xml:space="preserve"> w salach rozprawa</w:t>
      </w:r>
      <w:r w:rsidRPr="008B23EB">
        <w:rPr>
          <w:rFonts w:eastAsia="Calibri"/>
        </w:rPr>
        <w:t>, aktualizacja i konfiguracja,</w:t>
      </w:r>
    </w:p>
    <w:p w:rsidR="00E73285" w:rsidRPr="008B23EB" w:rsidRDefault="00E73285" w:rsidP="00E31CDC">
      <w:pPr>
        <w:pStyle w:val="Kolorowalistaakcent11"/>
        <w:numPr>
          <w:ilvl w:val="0"/>
          <w:numId w:val="56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B23EB">
        <w:rPr>
          <w:rFonts w:eastAsia="Calibri"/>
        </w:rPr>
        <w:t>Kontrola dostępu i rozliczalność akcji,</w:t>
      </w:r>
    </w:p>
    <w:p w:rsidR="00E73285" w:rsidRPr="008B23EB" w:rsidRDefault="00E73285" w:rsidP="00E31CDC">
      <w:pPr>
        <w:pStyle w:val="Kolorowalistaakcent11"/>
        <w:numPr>
          <w:ilvl w:val="0"/>
          <w:numId w:val="56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B23EB">
        <w:rPr>
          <w:rFonts w:eastAsia="Calibri"/>
        </w:rPr>
        <w:t>Indeksacja nagrań i wyszukiwanie,</w:t>
      </w:r>
    </w:p>
    <w:p w:rsidR="00E73285" w:rsidRPr="008B23EB" w:rsidRDefault="00E73285" w:rsidP="00E31CDC">
      <w:pPr>
        <w:pStyle w:val="Kolorowalistaakcent11"/>
        <w:numPr>
          <w:ilvl w:val="0"/>
          <w:numId w:val="56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B23EB">
        <w:rPr>
          <w:rFonts w:eastAsia="Calibri"/>
        </w:rPr>
        <w:t>Sprawdzanie spójności danych,</w:t>
      </w:r>
    </w:p>
    <w:p w:rsidR="006C6FC1" w:rsidRPr="008B23EB" w:rsidRDefault="00E73285" w:rsidP="00E31CDC">
      <w:pPr>
        <w:pStyle w:val="Kolorowalistaakcent11"/>
        <w:numPr>
          <w:ilvl w:val="0"/>
          <w:numId w:val="56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B23EB">
        <w:rPr>
          <w:rFonts w:eastAsia="Calibri"/>
        </w:rPr>
        <w:t>Transfer plików pomiędzy sądami,</w:t>
      </w:r>
    </w:p>
    <w:p w:rsidR="006C6FC1" w:rsidRPr="00BA185F" w:rsidRDefault="006C6FC1" w:rsidP="00E31CDC">
      <w:pPr>
        <w:pStyle w:val="Kolorowalistaakcent11"/>
        <w:numPr>
          <w:ilvl w:val="0"/>
          <w:numId w:val="56"/>
        </w:numPr>
        <w:spacing w:line="276" w:lineRule="auto"/>
        <w:ind w:left="1276" w:hanging="567"/>
        <w:contextualSpacing/>
        <w:jc w:val="both"/>
      </w:pPr>
      <w:r w:rsidRPr="00BA185F">
        <w:t>Obsługa procesów workflow (obieg wszelkiego rodzaju wniosków w systemie)</w:t>
      </w:r>
      <w:r w:rsidR="0070546C">
        <w:t>,</w:t>
      </w:r>
    </w:p>
    <w:p w:rsidR="00E73285" w:rsidRPr="008B23EB" w:rsidRDefault="00E73285" w:rsidP="00E31CDC">
      <w:pPr>
        <w:pStyle w:val="Kolorowalistaakcent11"/>
        <w:numPr>
          <w:ilvl w:val="0"/>
          <w:numId w:val="56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B23EB">
        <w:rPr>
          <w:rFonts w:eastAsia="Calibri"/>
        </w:rPr>
        <w:t>Zapis całości lub fragmentu nagrania na nośnik zewnętrzny,</w:t>
      </w:r>
    </w:p>
    <w:p w:rsidR="00E73285" w:rsidRPr="008B23EB" w:rsidRDefault="00E73285" w:rsidP="00E31CDC">
      <w:pPr>
        <w:pStyle w:val="Kolorowalistaakcent11"/>
        <w:numPr>
          <w:ilvl w:val="0"/>
          <w:numId w:val="56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B23EB">
        <w:rPr>
          <w:rFonts w:eastAsia="Calibri"/>
        </w:rPr>
        <w:t>Przekazani</w:t>
      </w:r>
      <w:r w:rsidR="0067413B">
        <w:rPr>
          <w:rFonts w:eastAsia="Calibri"/>
        </w:rPr>
        <w:t>e</w:t>
      </w:r>
      <w:r w:rsidRPr="008B23EB">
        <w:rPr>
          <w:rFonts w:eastAsia="Calibri"/>
        </w:rPr>
        <w:t xml:space="preserve"> nagrania do transkrypcji i odbiór transkrypcji,</w:t>
      </w:r>
    </w:p>
    <w:p w:rsidR="00E73285" w:rsidRPr="008B23EB" w:rsidRDefault="00E73285" w:rsidP="00E31CDC">
      <w:pPr>
        <w:pStyle w:val="Kolorowalistaakcent11"/>
        <w:numPr>
          <w:ilvl w:val="0"/>
          <w:numId w:val="56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B23EB">
        <w:rPr>
          <w:rFonts w:eastAsia="Calibri"/>
        </w:rPr>
        <w:t>Statystyka i raportowani</w:t>
      </w:r>
      <w:r w:rsidR="0067413B">
        <w:rPr>
          <w:rFonts w:eastAsia="Calibri"/>
        </w:rPr>
        <w:t>e</w:t>
      </w:r>
      <w:r w:rsidRPr="008B23EB">
        <w:rPr>
          <w:rFonts w:eastAsia="Calibri"/>
        </w:rPr>
        <w:t>,</w:t>
      </w:r>
    </w:p>
    <w:p w:rsidR="006C6FC1" w:rsidRDefault="00E73285" w:rsidP="00E31CDC">
      <w:pPr>
        <w:pStyle w:val="Kolorowalistaakcent11"/>
        <w:numPr>
          <w:ilvl w:val="0"/>
          <w:numId w:val="56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B23EB">
        <w:rPr>
          <w:rFonts w:eastAsia="Calibri"/>
        </w:rPr>
        <w:t>Integracja z innymi systemami</w:t>
      </w:r>
      <w:r w:rsidR="005A291A">
        <w:rPr>
          <w:rFonts w:eastAsia="Calibri"/>
        </w:rPr>
        <w:t xml:space="preserve"> poprzez zdefiniowane API</w:t>
      </w:r>
      <w:r w:rsidR="0070546C">
        <w:rPr>
          <w:rFonts w:eastAsia="Calibri"/>
        </w:rPr>
        <w:t>,</w:t>
      </w:r>
    </w:p>
    <w:p w:rsidR="006C6FC1" w:rsidRPr="006C6FC1" w:rsidRDefault="006C6FC1" w:rsidP="00E31CDC">
      <w:pPr>
        <w:pStyle w:val="Kolorowalistaakcent11"/>
        <w:numPr>
          <w:ilvl w:val="0"/>
          <w:numId w:val="56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>
        <w:t xml:space="preserve">Edycja nagrań/fragmentów nagrań, </w:t>
      </w:r>
      <w:r w:rsidRPr="00BA185F">
        <w:t xml:space="preserve">protokołów skróconych </w:t>
      </w:r>
      <w:r>
        <w:t>i adnotacji</w:t>
      </w:r>
      <w:r w:rsidR="0070546C">
        <w:t>,</w:t>
      </w:r>
    </w:p>
    <w:p w:rsidR="006C6FC1" w:rsidRPr="006C6FC1" w:rsidRDefault="006C6FC1" w:rsidP="00E31CDC">
      <w:pPr>
        <w:pStyle w:val="Kolorowalistaakcent11"/>
        <w:numPr>
          <w:ilvl w:val="0"/>
          <w:numId w:val="56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BA185F">
        <w:t xml:space="preserve">Obsługa listy zadań do wykonania dla </w:t>
      </w:r>
      <w:r>
        <w:t>użytkowników</w:t>
      </w:r>
      <w:r w:rsidR="0070546C">
        <w:t>.</w:t>
      </w:r>
    </w:p>
    <w:p w:rsidR="009C6E4E" w:rsidRPr="00E73285" w:rsidRDefault="009C6E4E" w:rsidP="00E73285">
      <w:pPr>
        <w:autoSpaceDE w:val="0"/>
        <w:autoSpaceDN w:val="0"/>
        <w:adjustRightInd w:val="0"/>
        <w:spacing w:line="360" w:lineRule="auto"/>
        <w:jc w:val="both"/>
        <w:rPr>
          <w:color w:val="FF0000"/>
        </w:rPr>
      </w:pPr>
    </w:p>
    <w:p w:rsidR="00E73285" w:rsidRPr="00BE42A1" w:rsidRDefault="00E73285" w:rsidP="00E73285">
      <w:pPr>
        <w:pStyle w:val="Nagwek3"/>
        <w:ind w:left="862"/>
        <w:rPr>
          <w:lang w:val="en-US"/>
        </w:rPr>
      </w:pPr>
      <w:bookmarkStart w:id="14" w:name="_Toc458009708"/>
      <w:bookmarkStart w:id="15" w:name="_Toc49416883"/>
      <w:r w:rsidRPr="00BE42A1">
        <w:rPr>
          <w:lang w:val="en-US"/>
        </w:rPr>
        <w:lastRenderedPageBreak/>
        <w:t>Moduł Transkrypcji</w:t>
      </w:r>
      <w:bookmarkEnd w:id="14"/>
      <w:bookmarkEnd w:id="15"/>
      <w:r w:rsidRPr="00BE42A1">
        <w:rPr>
          <w:lang w:val="en-US"/>
        </w:rPr>
        <w:t xml:space="preserve"> </w:t>
      </w:r>
    </w:p>
    <w:p w:rsidR="00E73285" w:rsidRPr="00E73285" w:rsidRDefault="00E73285" w:rsidP="00822B0D">
      <w:pPr>
        <w:spacing w:line="276" w:lineRule="auto"/>
      </w:pPr>
    </w:p>
    <w:p w:rsidR="00E73285" w:rsidRPr="008B23EB" w:rsidRDefault="00E73285" w:rsidP="00822B0D">
      <w:pPr>
        <w:spacing w:line="276" w:lineRule="auto"/>
        <w:jc w:val="both"/>
        <w:rPr>
          <w:rFonts w:eastAsia="Calibri"/>
        </w:rPr>
      </w:pPr>
      <w:r w:rsidRPr="008B23EB">
        <w:rPr>
          <w:rFonts w:eastAsia="Calibri"/>
        </w:rPr>
        <w:t xml:space="preserve">Modułu Transkrypcji stanowi dodatkowy komponent Oprogramowania centralnego RCS służący </w:t>
      </w:r>
      <w:r w:rsidR="006C6FC1" w:rsidRPr="008B23EB">
        <w:rPr>
          <w:rFonts w:eastAsia="Calibri"/>
        </w:rPr>
        <w:t>do zarządzanie</w:t>
      </w:r>
      <w:r w:rsidRPr="008B23EB">
        <w:rPr>
          <w:rFonts w:eastAsia="Calibri"/>
        </w:rPr>
        <w:t xml:space="preserve"> przepływem plików oraz informacji dotyczących przeprowadzania transkrypcji nagrań audio-wideo pomiędzy sądami</w:t>
      </w:r>
      <w:r w:rsidR="00405732">
        <w:rPr>
          <w:rFonts w:eastAsia="Calibri"/>
        </w:rPr>
        <w:t>,</w:t>
      </w:r>
      <w:r w:rsidRPr="008B23EB">
        <w:rPr>
          <w:rFonts w:eastAsia="Calibri"/>
        </w:rPr>
        <w:t xml:space="preserve"> a Ośrodkami transkrypcji oraz wsparcie użytkowników w przeprowadzeniu transkrypcji nagrania.</w:t>
      </w:r>
    </w:p>
    <w:p w:rsidR="00E73285" w:rsidRPr="008B23EB" w:rsidRDefault="00E73285" w:rsidP="00822B0D">
      <w:pPr>
        <w:spacing w:line="276" w:lineRule="auto"/>
        <w:jc w:val="both"/>
        <w:rPr>
          <w:rFonts w:eastAsia="Calibri"/>
        </w:rPr>
      </w:pPr>
    </w:p>
    <w:p w:rsidR="00E73285" w:rsidRPr="008B23EB" w:rsidRDefault="00E73285" w:rsidP="00822B0D">
      <w:pPr>
        <w:spacing w:line="276" w:lineRule="auto"/>
        <w:jc w:val="both"/>
        <w:rPr>
          <w:rFonts w:eastAsia="Calibri"/>
        </w:rPr>
      </w:pPr>
      <w:r w:rsidRPr="008B23EB">
        <w:rPr>
          <w:rFonts w:eastAsia="Calibri"/>
        </w:rPr>
        <w:t>Głównymi celami Modułu transkrypcji są:</w:t>
      </w:r>
    </w:p>
    <w:p w:rsidR="00E73285" w:rsidRPr="008B23EB" w:rsidRDefault="00E73285" w:rsidP="00E31CDC">
      <w:pPr>
        <w:pStyle w:val="Kolorowalistaakcent11"/>
        <w:numPr>
          <w:ilvl w:val="0"/>
          <w:numId w:val="55"/>
        </w:numPr>
        <w:spacing w:line="276" w:lineRule="auto"/>
        <w:contextualSpacing/>
        <w:jc w:val="both"/>
        <w:rPr>
          <w:rFonts w:eastAsia="Calibri"/>
        </w:rPr>
      </w:pPr>
      <w:r w:rsidRPr="008B23EB">
        <w:rPr>
          <w:rFonts w:eastAsia="Calibri"/>
        </w:rPr>
        <w:t>Realizacja procesu transkrypcji zapisów nagrań posiedzeń rejestrowanych w systemie ReCourt.</w:t>
      </w:r>
    </w:p>
    <w:p w:rsidR="00E73285" w:rsidRPr="008B23EB" w:rsidRDefault="00E73285" w:rsidP="00E31CDC">
      <w:pPr>
        <w:pStyle w:val="Kolorowalistaakcent11"/>
        <w:numPr>
          <w:ilvl w:val="0"/>
          <w:numId w:val="55"/>
        </w:numPr>
        <w:spacing w:line="276" w:lineRule="auto"/>
        <w:contextualSpacing/>
        <w:jc w:val="both"/>
        <w:rPr>
          <w:rFonts w:eastAsia="Calibri"/>
        </w:rPr>
      </w:pPr>
      <w:r w:rsidRPr="008B23EB">
        <w:rPr>
          <w:rFonts w:eastAsia="Calibri"/>
        </w:rPr>
        <w:t>Realizacja procesu zlecenia transkrypcji nagrania przez sąd.</w:t>
      </w:r>
    </w:p>
    <w:p w:rsidR="00E73285" w:rsidRPr="008B23EB" w:rsidRDefault="00E73285" w:rsidP="00E31CDC">
      <w:pPr>
        <w:pStyle w:val="Kolorowalistaakcent11"/>
        <w:numPr>
          <w:ilvl w:val="0"/>
          <w:numId w:val="55"/>
        </w:numPr>
        <w:spacing w:line="276" w:lineRule="auto"/>
        <w:contextualSpacing/>
        <w:jc w:val="both"/>
        <w:rPr>
          <w:rFonts w:eastAsia="Calibri"/>
        </w:rPr>
      </w:pPr>
      <w:r w:rsidRPr="008B23EB">
        <w:rPr>
          <w:rFonts w:eastAsia="Calibri"/>
        </w:rPr>
        <w:t xml:space="preserve">Centralne zarządzanie przydziałem ośrodków transkrypcyjnych (ośrodki zarządzania informacją) do wydziałów sądów z poziomu serwera centralnego. </w:t>
      </w:r>
    </w:p>
    <w:p w:rsidR="00E73285" w:rsidRPr="008B23EB" w:rsidRDefault="00E73285" w:rsidP="00E31CDC">
      <w:pPr>
        <w:pStyle w:val="Kolorowalistaakcent11"/>
        <w:numPr>
          <w:ilvl w:val="0"/>
          <w:numId w:val="55"/>
        </w:numPr>
        <w:spacing w:line="276" w:lineRule="auto"/>
        <w:contextualSpacing/>
        <w:jc w:val="both"/>
        <w:rPr>
          <w:rFonts w:eastAsia="Calibri"/>
        </w:rPr>
      </w:pPr>
      <w:r w:rsidRPr="008B23EB">
        <w:rPr>
          <w:rFonts w:eastAsia="Calibri"/>
        </w:rPr>
        <w:t>Zarządzanie przepływem pracy pomiędzy sądem i ośrodkiem transkrypcji.</w:t>
      </w:r>
    </w:p>
    <w:p w:rsidR="00E73285" w:rsidRPr="008B23EB" w:rsidRDefault="00E73285" w:rsidP="00E31CDC">
      <w:pPr>
        <w:pStyle w:val="Kolorowalistaakcent11"/>
        <w:numPr>
          <w:ilvl w:val="0"/>
          <w:numId w:val="55"/>
        </w:numPr>
        <w:spacing w:line="276" w:lineRule="auto"/>
        <w:contextualSpacing/>
        <w:jc w:val="both"/>
        <w:rPr>
          <w:rFonts w:eastAsia="Calibri"/>
        </w:rPr>
      </w:pPr>
      <w:r w:rsidRPr="008B23EB">
        <w:rPr>
          <w:rFonts w:eastAsia="Calibri"/>
        </w:rPr>
        <w:t>Zarządzanie zadaniami transkrypcji z poziomu klienta transkrypcji.</w:t>
      </w:r>
    </w:p>
    <w:p w:rsidR="00E73285" w:rsidRPr="008B23EB" w:rsidRDefault="00E73285" w:rsidP="00E31CDC">
      <w:pPr>
        <w:pStyle w:val="Kolorowalistaakcent11"/>
        <w:numPr>
          <w:ilvl w:val="0"/>
          <w:numId w:val="55"/>
        </w:numPr>
        <w:spacing w:line="276" w:lineRule="auto"/>
        <w:contextualSpacing/>
        <w:jc w:val="both"/>
        <w:rPr>
          <w:rFonts w:eastAsia="Calibri"/>
        </w:rPr>
      </w:pPr>
      <w:r w:rsidRPr="008B23EB">
        <w:rPr>
          <w:rFonts w:eastAsia="Calibri"/>
        </w:rPr>
        <w:t>Zarządzanie użytkownikami Modułu transkrypcji.</w:t>
      </w:r>
    </w:p>
    <w:p w:rsidR="00E73285" w:rsidRPr="008B23EB" w:rsidRDefault="00E73285" w:rsidP="00E31CDC">
      <w:pPr>
        <w:pStyle w:val="Kolorowalistaakcent11"/>
        <w:numPr>
          <w:ilvl w:val="0"/>
          <w:numId w:val="55"/>
        </w:numPr>
        <w:spacing w:line="276" w:lineRule="auto"/>
        <w:contextualSpacing/>
        <w:jc w:val="both"/>
        <w:rPr>
          <w:rFonts w:eastAsia="Calibri"/>
        </w:rPr>
      </w:pPr>
      <w:r w:rsidRPr="008B23EB">
        <w:rPr>
          <w:rFonts w:eastAsia="Calibri"/>
        </w:rPr>
        <w:t>Zarządzanie transferem nagrań oraz plików transkrypcji pomiędzy sądem</w:t>
      </w:r>
      <w:r w:rsidR="008C1359">
        <w:rPr>
          <w:rFonts w:eastAsia="Calibri"/>
        </w:rPr>
        <w:t>,</w:t>
      </w:r>
      <w:r w:rsidRPr="008B23EB">
        <w:rPr>
          <w:rFonts w:eastAsia="Calibri"/>
        </w:rPr>
        <w:t xml:space="preserve"> a ośrodkiem transkrypcyjnym.</w:t>
      </w:r>
    </w:p>
    <w:p w:rsidR="00E73285" w:rsidRPr="008B23EB" w:rsidRDefault="00E73285" w:rsidP="00E31CDC">
      <w:pPr>
        <w:pStyle w:val="Kolorowalistaakcent11"/>
        <w:numPr>
          <w:ilvl w:val="0"/>
          <w:numId w:val="55"/>
        </w:numPr>
        <w:spacing w:line="276" w:lineRule="auto"/>
        <w:contextualSpacing/>
        <w:jc w:val="both"/>
        <w:rPr>
          <w:rFonts w:eastAsia="Calibri"/>
        </w:rPr>
      </w:pPr>
      <w:r w:rsidRPr="008B23EB">
        <w:rPr>
          <w:rFonts w:eastAsia="Calibri"/>
        </w:rPr>
        <w:t>Raportowanie obciążenia ośrodków transkrypcyjnych oraz transkrybentów.</w:t>
      </w:r>
    </w:p>
    <w:p w:rsidR="00E73285" w:rsidRPr="00E73285" w:rsidRDefault="00E73285" w:rsidP="00E73285">
      <w:pPr>
        <w:autoSpaceDE w:val="0"/>
        <w:autoSpaceDN w:val="0"/>
        <w:adjustRightInd w:val="0"/>
        <w:spacing w:line="360" w:lineRule="auto"/>
        <w:jc w:val="both"/>
        <w:rPr>
          <w:color w:val="FF0000"/>
        </w:rPr>
      </w:pPr>
    </w:p>
    <w:p w:rsidR="00E73285" w:rsidRPr="00BE42A1" w:rsidRDefault="00E73285" w:rsidP="00E73285">
      <w:pPr>
        <w:pStyle w:val="Nagwek3"/>
        <w:ind w:left="862"/>
        <w:rPr>
          <w:lang w:val="en-US"/>
        </w:rPr>
      </w:pPr>
      <w:bookmarkStart w:id="16" w:name="_Toc449090147"/>
      <w:bookmarkStart w:id="17" w:name="_Toc455668949"/>
      <w:bookmarkStart w:id="18" w:name="_Toc458009709"/>
      <w:bookmarkStart w:id="19" w:name="_Toc49416884"/>
      <w:r w:rsidRPr="00BE42A1">
        <w:rPr>
          <w:lang w:val="en-US"/>
        </w:rPr>
        <w:t>Moduł Central ReCourt Services</w:t>
      </w:r>
      <w:bookmarkEnd w:id="16"/>
      <w:r w:rsidRPr="00BE42A1">
        <w:rPr>
          <w:lang w:val="en-US"/>
        </w:rPr>
        <w:t xml:space="preserve"> </w:t>
      </w:r>
      <w:r w:rsidR="008C1359" w:rsidRPr="00BE42A1">
        <w:rPr>
          <w:lang w:val="en-US"/>
        </w:rPr>
        <w:t>(</w:t>
      </w:r>
      <w:r w:rsidRPr="00BE42A1">
        <w:rPr>
          <w:lang w:val="en-US"/>
        </w:rPr>
        <w:t>CRCS</w:t>
      </w:r>
      <w:bookmarkEnd w:id="17"/>
      <w:bookmarkEnd w:id="18"/>
      <w:r w:rsidR="008C1359" w:rsidRPr="00BE42A1">
        <w:rPr>
          <w:lang w:val="en-US"/>
        </w:rPr>
        <w:t>)</w:t>
      </w:r>
      <w:bookmarkEnd w:id="19"/>
      <w:r w:rsidR="008C1359" w:rsidRPr="00BE42A1">
        <w:rPr>
          <w:lang w:val="en-US"/>
        </w:rPr>
        <w:t xml:space="preserve"> </w:t>
      </w:r>
    </w:p>
    <w:p w:rsidR="00E73285" w:rsidRPr="00BE42A1" w:rsidRDefault="00E73285" w:rsidP="00822B0D">
      <w:pPr>
        <w:spacing w:line="276" w:lineRule="auto"/>
        <w:jc w:val="both"/>
        <w:rPr>
          <w:rFonts w:eastAsia="Calibri"/>
          <w:lang w:val="en-US"/>
        </w:rPr>
      </w:pPr>
    </w:p>
    <w:p w:rsidR="00E73285" w:rsidRPr="008B23EB" w:rsidRDefault="00E73285" w:rsidP="00822B0D">
      <w:pPr>
        <w:spacing w:line="276" w:lineRule="auto"/>
        <w:jc w:val="both"/>
        <w:rPr>
          <w:rFonts w:eastAsia="Calibri"/>
        </w:rPr>
      </w:pPr>
      <w:r w:rsidRPr="008B23EB">
        <w:rPr>
          <w:rFonts w:eastAsia="Calibri"/>
        </w:rPr>
        <w:t xml:space="preserve">Central ReCourt Services jest serwerem centralnym dla serwerów RCS i pełni funkcję pośredniczącą w komunikacji między </w:t>
      </w:r>
      <w:r w:rsidR="006C6FC1" w:rsidRPr="008B23EB">
        <w:rPr>
          <w:rFonts w:eastAsia="Calibri"/>
        </w:rPr>
        <w:t>nimi, utrzymuje</w:t>
      </w:r>
      <w:r w:rsidRPr="008B23EB">
        <w:rPr>
          <w:rFonts w:eastAsia="Calibri"/>
        </w:rPr>
        <w:t xml:space="preserve"> generalną konfigurację struktur danych o sądach i o sprawach, które zostały zarejestrowane, monitoruje wersje serwerów RCS i trzyma listę wydziałów, które są obsługiwane przez dany serwer RCS.</w:t>
      </w:r>
      <w:r w:rsidR="008C1359">
        <w:rPr>
          <w:rFonts w:eastAsia="Calibri"/>
        </w:rPr>
        <w:t xml:space="preserve"> CRCS realizuje następujące zdania np.:</w:t>
      </w:r>
    </w:p>
    <w:p w:rsidR="00E73285" w:rsidRPr="008B23EB" w:rsidRDefault="00E73285" w:rsidP="00E31CDC">
      <w:pPr>
        <w:pStyle w:val="Kolorowalistaakcent11"/>
        <w:numPr>
          <w:ilvl w:val="0"/>
          <w:numId w:val="57"/>
        </w:numPr>
        <w:spacing w:line="276" w:lineRule="auto"/>
        <w:contextualSpacing/>
        <w:jc w:val="both"/>
        <w:rPr>
          <w:rFonts w:eastAsia="Calibri"/>
        </w:rPr>
      </w:pPr>
      <w:r w:rsidRPr="008B23EB">
        <w:rPr>
          <w:rFonts w:eastAsia="Calibri"/>
        </w:rPr>
        <w:t>Obsługa rejestracji serwera RCS w rejestrze CRCS,</w:t>
      </w:r>
    </w:p>
    <w:p w:rsidR="00E73285" w:rsidRPr="008B23EB" w:rsidRDefault="00E73285" w:rsidP="00E31CDC">
      <w:pPr>
        <w:pStyle w:val="Kolorowalistaakcent11"/>
        <w:numPr>
          <w:ilvl w:val="0"/>
          <w:numId w:val="57"/>
        </w:numPr>
        <w:spacing w:line="276" w:lineRule="auto"/>
        <w:contextualSpacing/>
        <w:jc w:val="both"/>
        <w:rPr>
          <w:rFonts w:eastAsia="Calibri"/>
        </w:rPr>
      </w:pPr>
      <w:r w:rsidRPr="008B23EB">
        <w:rPr>
          <w:rFonts w:eastAsia="Calibri"/>
        </w:rPr>
        <w:t xml:space="preserve">Centralne zarzadzanie słownikami, </w:t>
      </w:r>
    </w:p>
    <w:p w:rsidR="00E73285" w:rsidRPr="008B23EB" w:rsidRDefault="00E73285" w:rsidP="00E31CDC">
      <w:pPr>
        <w:pStyle w:val="Kolorowalistaakcent11"/>
        <w:numPr>
          <w:ilvl w:val="0"/>
          <w:numId w:val="57"/>
        </w:numPr>
        <w:spacing w:line="276" w:lineRule="auto"/>
        <w:contextualSpacing/>
        <w:jc w:val="both"/>
        <w:rPr>
          <w:rFonts w:eastAsia="Calibri"/>
        </w:rPr>
      </w:pPr>
      <w:r w:rsidRPr="008B23EB">
        <w:rPr>
          <w:rFonts w:eastAsia="Calibri"/>
        </w:rPr>
        <w:t>Utrzymanie globalnego słownika wyróżników, sprawdzanie poprawności i spójności nazw wydziałów na wszystkich zarejestrowanych RCS,</w:t>
      </w:r>
    </w:p>
    <w:p w:rsidR="00E73285" w:rsidRPr="008B23EB" w:rsidRDefault="00E73285" w:rsidP="00E31CDC">
      <w:pPr>
        <w:pStyle w:val="Kolorowalistaakcent11"/>
        <w:numPr>
          <w:ilvl w:val="0"/>
          <w:numId w:val="57"/>
        </w:numPr>
        <w:spacing w:line="276" w:lineRule="auto"/>
        <w:contextualSpacing/>
        <w:jc w:val="both"/>
        <w:rPr>
          <w:rFonts w:eastAsia="Calibri"/>
        </w:rPr>
      </w:pPr>
      <w:r w:rsidRPr="008B23EB">
        <w:rPr>
          <w:rFonts w:eastAsia="Calibri"/>
        </w:rPr>
        <w:t>Pośredniczenie w transferze nagrań pomiędzy RCS.</w:t>
      </w:r>
    </w:p>
    <w:p w:rsidR="00E73285" w:rsidRPr="00E73285" w:rsidRDefault="00E73285" w:rsidP="00E73285"/>
    <w:p w:rsidR="00E73285" w:rsidRPr="00BE42A1" w:rsidRDefault="00E73285" w:rsidP="00E73285">
      <w:pPr>
        <w:pStyle w:val="Nagwek3"/>
        <w:ind w:left="862"/>
      </w:pPr>
      <w:bookmarkStart w:id="20" w:name="_Toc458009710"/>
      <w:bookmarkStart w:id="21" w:name="_Toc49416885"/>
      <w:r w:rsidRPr="00BE42A1">
        <w:t>Centralne Archiwum Protokołów Elektronicznych (CAPE)</w:t>
      </w:r>
      <w:bookmarkEnd w:id="20"/>
      <w:bookmarkEnd w:id="21"/>
    </w:p>
    <w:p w:rsidR="00E73285" w:rsidRPr="00E73285" w:rsidRDefault="00E73285" w:rsidP="00E73285"/>
    <w:p w:rsidR="00E73285" w:rsidRDefault="00E73285" w:rsidP="00822B0D">
      <w:pPr>
        <w:spacing w:line="276" w:lineRule="auto"/>
        <w:jc w:val="both"/>
        <w:rPr>
          <w:rFonts w:eastAsia="Calibri"/>
        </w:rPr>
      </w:pPr>
      <w:r w:rsidRPr="008B23EB">
        <w:rPr>
          <w:rFonts w:eastAsia="Calibri"/>
        </w:rPr>
        <w:t xml:space="preserve">Centralne Archiwum Protokołów Elektronicznych składa się z komponentów sprzętowych i programowych odpowiedzialnych za zarządzanie archiwum (System Zarządzania Archiwum i Urządzenie Archiwizujące) oraz przechowywanie danych (Macierz Dyskowa i Biblioteka Taśmowa). W celu podniesienia poziomu bezpieczeństwa przechowywanych danych </w:t>
      </w:r>
      <w:r w:rsidR="00A140FF">
        <w:rPr>
          <w:rFonts w:eastAsia="Calibri"/>
        </w:rPr>
        <w:t xml:space="preserve">architektura rozwiązania </w:t>
      </w:r>
      <w:r w:rsidRPr="008B23EB">
        <w:rPr>
          <w:rFonts w:eastAsia="Calibri"/>
        </w:rPr>
        <w:t xml:space="preserve">obejmuje również lokalizację </w:t>
      </w:r>
      <w:r w:rsidR="006C6FC1" w:rsidRPr="008B23EB">
        <w:rPr>
          <w:rFonts w:eastAsia="Calibri"/>
        </w:rPr>
        <w:t>zapasową, w której</w:t>
      </w:r>
      <w:r w:rsidRPr="008B23EB">
        <w:rPr>
          <w:rFonts w:eastAsia="Calibri"/>
        </w:rPr>
        <w:t xml:space="preserve"> zainstalowana </w:t>
      </w:r>
      <w:r w:rsidR="00863A6F">
        <w:rPr>
          <w:rFonts w:eastAsia="Calibri"/>
        </w:rPr>
        <w:t xml:space="preserve">jest </w:t>
      </w:r>
      <w:r w:rsidRPr="008B23EB">
        <w:rPr>
          <w:rFonts w:eastAsia="Calibri"/>
        </w:rPr>
        <w:t xml:space="preserve">Biblioteka Taśmowa przechowująca kopię danych zgromadzonych w lokalizacji podstawowej. </w:t>
      </w:r>
    </w:p>
    <w:p w:rsidR="0091604A" w:rsidRDefault="0091604A" w:rsidP="00822B0D">
      <w:pPr>
        <w:spacing w:line="276" w:lineRule="auto"/>
        <w:jc w:val="both"/>
        <w:rPr>
          <w:rFonts w:eastAsia="Calibri"/>
        </w:rPr>
      </w:pPr>
      <w:r>
        <w:rPr>
          <w:rFonts w:eastAsia="Calibri"/>
        </w:rPr>
        <w:lastRenderedPageBreak/>
        <w:t>A</w:t>
      </w:r>
      <w:r w:rsidRPr="0091604A">
        <w:rPr>
          <w:rFonts w:eastAsia="Calibri"/>
        </w:rPr>
        <w:t>rchitektura systemu Centralnego Archiwum Protokołów Elektronicznych została przedstawiona poniżej:</w:t>
      </w:r>
    </w:p>
    <w:p w:rsidR="0091604A" w:rsidRDefault="0091604A" w:rsidP="00822B0D">
      <w:pPr>
        <w:spacing w:line="276" w:lineRule="auto"/>
        <w:jc w:val="both"/>
        <w:rPr>
          <w:rFonts w:eastAsia="Calibri"/>
        </w:rPr>
      </w:pPr>
    </w:p>
    <w:p w:rsidR="0091604A" w:rsidRPr="008B23EB" w:rsidRDefault="00F735CC" w:rsidP="00045557">
      <w:pPr>
        <w:spacing w:line="276" w:lineRule="auto"/>
        <w:jc w:val="center"/>
        <w:rPr>
          <w:rFonts w:eastAsia="Calibri"/>
        </w:rPr>
      </w:pPr>
      <w:r>
        <w:rPr>
          <w:rFonts w:eastAsia="Calibri"/>
          <w:noProof/>
        </w:rPr>
        <w:drawing>
          <wp:inline distT="0" distB="0" distL="0" distR="0">
            <wp:extent cx="5762625" cy="323850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557" w:rsidRDefault="00045557" w:rsidP="00045557">
      <w:pPr>
        <w:spacing w:line="276" w:lineRule="auto"/>
        <w:jc w:val="both"/>
        <w:rPr>
          <w:rFonts w:eastAsia="Calibri"/>
        </w:rPr>
      </w:pPr>
      <w:r>
        <w:rPr>
          <w:rFonts w:eastAsia="Calibri"/>
        </w:rPr>
        <w:t>D</w:t>
      </w:r>
      <w:r w:rsidRPr="00045557">
        <w:rPr>
          <w:rFonts w:eastAsia="Calibri"/>
        </w:rPr>
        <w:t>o zbierania danych spraw, pobierania plików z nagraniami rozpraw i obsługi przesyłania/pobierania paczek archiwalnych do/z archiwum CAPE</w:t>
      </w:r>
      <w:r>
        <w:rPr>
          <w:rFonts w:eastAsia="Calibri"/>
        </w:rPr>
        <w:t xml:space="preserve"> służy moduł </w:t>
      </w:r>
      <w:r w:rsidRPr="00045557">
        <w:rPr>
          <w:rFonts w:eastAsia="Calibri"/>
        </w:rPr>
        <w:t>RCS Agent Server.</w:t>
      </w:r>
    </w:p>
    <w:p w:rsidR="00E73285" w:rsidRPr="000179E3" w:rsidRDefault="00E73285" w:rsidP="00822B0D">
      <w:pPr>
        <w:spacing w:line="276" w:lineRule="auto"/>
      </w:pPr>
      <w:r w:rsidRPr="008B23EB">
        <w:rPr>
          <w:rFonts w:eastAsia="Calibri"/>
        </w:rPr>
        <w:t>Głównymi usługami świadczonymi przez Centralne Archiwum Protokołów Elektronicznych są:</w:t>
      </w:r>
    </w:p>
    <w:p w:rsidR="006C6FC1" w:rsidRDefault="006C6FC1" w:rsidP="00E31CDC">
      <w:pPr>
        <w:pStyle w:val="Kolorowalistaakcent11"/>
        <w:numPr>
          <w:ilvl w:val="0"/>
          <w:numId w:val="58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>
        <w:rPr>
          <w:rFonts w:eastAsia="Calibri"/>
        </w:rPr>
        <w:t>Bezpieczne przechowywanie danych przez okres przewidziany przepisami prawa.</w:t>
      </w:r>
    </w:p>
    <w:p w:rsidR="00E73285" w:rsidRPr="008B23EB" w:rsidRDefault="00E73285" w:rsidP="00E31CDC">
      <w:pPr>
        <w:pStyle w:val="Kolorowalistaakcent11"/>
        <w:numPr>
          <w:ilvl w:val="0"/>
          <w:numId w:val="58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B23EB">
        <w:rPr>
          <w:rFonts w:eastAsia="Calibri"/>
        </w:rPr>
        <w:t xml:space="preserve">Wyszukiwanie, przeglądanie i udostępnianie materiałów archiwalnych w zakresie dopuszczonym przepisami prawa, na podstawie prowadzonego indeksu danych. Indeks umożliwia wyszukiwanie protokołów przy wykorzystaniu zdefiniowanych </w:t>
      </w:r>
      <w:r w:rsidR="006C6FC1" w:rsidRPr="008B23EB">
        <w:rPr>
          <w:rFonts w:eastAsia="Calibri"/>
        </w:rPr>
        <w:t>metadanych (np</w:t>
      </w:r>
      <w:r w:rsidRPr="008B23EB">
        <w:rPr>
          <w:rFonts w:eastAsia="Calibri"/>
        </w:rPr>
        <w:t>. data przyjęcia, wielkość danych, podpis elektroniczny).</w:t>
      </w:r>
    </w:p>
    <w:p w:rsidR="00E73285" w:rsidRPr="008B23EB" w:rsidRDefault="00E73285" w:rsidP="00E31CDC">
      <w:pPr>
        <w:pStyle w:val="Kolorowalistaakcent11"/>
        <w:numPr>
          <w:ilvl w:val="0"/>
          <w:numId w:val="58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B23EB">
        <w:rPr>
          <w:rFonts w:eastAsia="Calibri"/>
        </w:rPr>
        <w:t>Zarządzanie w systemie kontami użytkowników i podmiotów.</w:t>
      </w:r>
    </w:p>
    <w:p w:rsidR="00E73285" w:rsidRPr="008B23EB" w:rsidRDefault="00E73285" w:rsidP="00E31CDC">
      <w:pPr>
        <w:pStyle w:val="Kolorowalistaakcent11"/>
        <w:numPr>
          <w:ilvl w:val="0"/>
          <w:numId w:val="58"/>
        </w:numPr>
        <w:spacing w:line="276" w:lineRule="auto"/>
        <w:ind w:left="1276" w:hanging="567"/>
        <w:contextualSpacing/>
        <w:jc w:val="both"/>
        <w:rPr>
          <w:rFonts w:eastAsia="Calibri"/>
        </w:rPr>
      </w:pPr>
      <w:r w:rsidRPr="008B23EB">
        <w:rPr>
          <w:rFonts w:eastAsia="Calibri"/>
        </w:rPr>
        <w:t>Generowanie raportów i zestawień według indeks</w:t>
      </w:r>
      <w:r w:rsidR="00F92B89">
        <w:rPr>
          <w:rFonts w:eastAsia="Calibri"/>
        </w:rPr>
        <w:t>ów</w:t>
      </w:r>
      <w:r w:rsidRPr="008B23EB">
        <w:rPr>
          <w:rFonts w:eastAsia="Calibri"/>
        </w:rPr>
        <w:t>.</w:t>
      </w:r>
    </w:p>
    <w:p w:rsidR="00E73285" w:rsidRPr="008B23EB" w:rsidRDefault="00E73285" w:rsidP="00822B0D">
      <w:pPr>
        <w:spacing w:line="276" w:lineRule="auto"/>
        <w:jc w:val="both"/>
        <w:rPr>
          <w:rFonts w:eastAsia="Calibri"/>
        </w:rPr>
      </w:pPr>
    </w:p>
    <w:p w:rsidR="00E73285" w:rsidRPr="008B23EB" w:rsidRDefault="00E73285" w:rsidP="00822B0D">
      <w:pPr>
        <w:spacing w:line="276" w:lineRule="auto"/>
        <w:jc w:val="both"/>
        <w:rPr>
          <w:rFonts w:eastAsia="Calibri"/>
        </w:rPr>
      </w:pPr>
      <w:r w:rsidRPr="008B23EB">
        <w:rPr>
          <w:rFonts w:eastAsia="Calibri"/>
        </w:rPr>
        <w:t>Centralne Archiwum Protokołów Elektronicznych zawiera również szereg narządzi i mechanizmów do monitoringu i zarządzania archiwum, w tym, między innymi:</w:t>
      </w:r>
    </w:p>
    <w:p w:rsidR="00E73285" w:rsidRPr="008B23EB" w:rsidRDefault="00E73285" w:rsidP="00E31CDC">
      <w:pPr>
        <w:pStyle w:val="Kolorowalistaakcent11"/>
        <w:numPr>
          <w:ilvl w:val="0"/>
          <w:numId w:val="59"/>
        </w:numPr>
        <w:spacing w:line="276" w:lineRule="auto"/>
        <w:contextualSpacing/>
        <w:jc w:val="both"/>
        <w:rPr>
          <w:rFonts w:eastAsia="Calibri"/>
        </w:rPr>
      </w:pPr>
      <w:r w:rsidRPr="008B23EB">
        <w:rPr>
          <w:rFonts w:eastAsia="Calibri"/>
        </w:rPr>
        <w:t>narzędzia i mechanizmy zarządzania urządzeniami w tym nośnikami,</w:t>
      </w:r>
    </w:p>
    <w:p w:rsidR="00E73285" w:rsidRPr="008B23EB" w:rsidRDefault="00E73285" w:rsidP="00E31CDC">
      <w:pPr>
        <w:pStyle w:val="Kolorowalistaakcent11"/>
        <w:numPr>
          <w:ilvl w:val="0"/>
          <w:numId w:val="59"/>
        </w:numPr>
        <w:spacing w:line="276" w:lineRule="auto"/>
        <w:contextualSpacing/>
        <w:jc w:val="both"/>
        <w:rPr>
          <w:rFonts w:eastAsia="Calibri"/>
        </w:rPr>
      </w:pPr>
      <w:r w:rsidRPr="008B23EB">
        <w:rPr>
          <w:rFonts w:eastAsia="Calibri"/>
        </w:rPr>
        <w:t>narzędzia i mechanizmy tworzenia i zarządzania bazą indeksów,</w:t>
      </w:r>
    </w:p>
    <w:p w:rsidR="00E73285" w:rsidRPr="008B23EB" w:rsidRDefault="00E73285" w:rsidP="00E31CDC">
      <w:pPr>
        <w:pStyle w:val="Kolorowalistaakcent11"/>
        <w:numPr>
          <w:ilvl w:val="0"/>
          <w:numId w:val="59"/>
        </w:numPr>
        <w:spacing w:line="276" w:lineRule="auto"/>
        <w:contextualSpacing/>
        <w:jc w:val="both"/>
        <w:rPr>
          <w:rFonts w:eastAsia="Calibri"/>
        </w:rPr>
      </w:pPr>
      <w:r w:rsidRPr="008B23EB">
        <w:rPr>
          <w:rFonts w:eastAsia="Calibri"/>
        </w:rPr>
        <w:t>komponenty programowe instalowane lokalnie (</w:t>
      </w:r>
      <w:r w:rsidR="00FF5A4E">
        <w:rPr>
          <w:rFonts w:eastAsia="Calibri"/>
        </w:rPr>
        <w:t>a</w:t>
      </w:r>
      <w:r w:rsidRPr="008B23EB">
        <w:rPr>
          <w:rFonts w:eastAsia="Calibri"/>
        </w:rPr>
        <w:t>gent) oraz narzędzia i mechanizmy do zarządzania</w:t>
      </w:r>
      <w:r w:rsidR="00BF62BE">
        <w:rPr>
          <w:rFonts w:eastAsia="Calibri"/>
        </w:rPr>
        <w:t xml:space="preserve"> nimi</w:t>
      </w:r>
      <w:r w:rsidRPr="008B23EB">
        <w:rPr>
          <w:rFonts w:eastAsia="Calibri"/>
        </w:rPr>
        <w:t>.</w:t>
      </w:r>
    </w:p>
    <w:p w:rsidR="00E73285" w:rsidRDefault="00E73285" w:rsidP="00E73285"/>
    <w:p w:rsidR="00386C03" w:rsidRDefault="00386C03" w:rsidP="00E73285"/>
    <w:p w:rsidR="00386C03" w:rsidRDefault="00386C03" w:rsidP="00E73285"/>
    <w:p w:rsidR="00386C03" w:rsidRPr="00E73285" w:rsidRDefault="00386C03" w:rsidP="00E73285"/>
    <w:p w:rsidR="00E73285" w:rsidRPr="00BE42A1" w:rsidRDefault="00E73285" w:rsidP="00E73285">
      <w:pPr>
        <w:pStyle w:val="Nagwek3"/>
        <w:ind w:left="862"/>
      </w:pPr>
      <w:bookmarkStart w:id="22" w:name="_Toc458009711"/>
      <w:bookmarkStart w:id="23" w:name="_Toc49416886"/>
      <w:r w:rsidRPr="00BE42A1">
        <w:lastRenderedPageBreak/>
        <w:t>Portal Informacyjny</w:t>
      </w:r>
      <w:r w:rsidR="00C01915">
        <w:t xml:space="preserve"> </w:t>
      </w:r>
      <w:r w:rsidRPr="00BE42A1">
        <w:t>(PI)</w:t>
      </w:r>
      <w:bookmarkEnd w:id="22"/>
      <w:bookmarkEnd w:id="23"/>
    </w:p>
    <w:p w:rsidR="00E73285" w:rsidRPr="00E73285" w:rsidRDefault="00E73285" w:rsidP="00E73285"/>
    <w:p w:rsidR="00E73285" w:rsidRPr="006C6FC1" w:rsidRDefault="00E73285" w:rsidP="00E73285">
      <w:pPr>
        <w:spacing w:line="276" w:lineRule="auto"/>
        <w:jc w:val="both"/>
        <w:rPr>
          <w:rFonts w:eastAsia="Calibri"/>
        </w:rPr>
      </w:pPr>
      <w:r w:rsidRPr="006C6FC1">
        <w:rPr>
          <w:rFonts w:eastAsia="Calibri"/>
        </w:rPr>
        <w:t>Portal Informacyjny Sądów Powszechnych (dalej: „Portal Informacyjny”), umożliwia dostęp uprawnionym lub upoważnionym podmiotom do informacji o sprawach toczących się przed sądami powszechnymi za pośrednictwem Internetu. Korzystanie z Portalu Informacyjnego pozwala na szybkie i bezpłatne uzyskiwanie informacji w sprawie uprawnionym lub upoważnionym na mocy przepisów szczególnych podmiotom. Korzyściami jakie płyną z funkcjonowania Portalu jest m. in. oszczędność czasu i pieniędzy stron i pełnomocników oraz przyspieszenie pracy sądu przez odciążenie sekretariatów od obowiązku udzielania informacji i wydawania dokumentów uczestnikom postępowań. Dostęp do Portalu Informacyjnego odbywa się za pośrednictwem Biuletynów Informacji Publicznej sądów.</w:t>
      </w:r>
    </w:p>
    <w:p w:rsidR="00E73285" w:rsidRPr="006C6FC1" w:rsidRDefault="00E73285" w:rsidP="00E73285">
      <w:pPr>
        <w:spacing w:line="276" w:lineRule="auto"/>
        <w:jc w:val="both"/>
        <w:rPr>
          <w:rFonts w:eastAsia="Calibri"/>
        </w:rPr>
      </w:pPr>
      <w:r w:rsidRPr="006C6FC1">
        <w:rPr>
          <w:rFonts w:eastAsia="Calibri"/>
        </w:rPr>
        <w:t xml:space="preserve">Portal Informacyjny w obecnym kształcie realizuje ideę pojedynczego punktu dostępu do danych o sprawach na poziomie całej apelacji, co oznacza, że istnieje 11 instancji Portalu, z których każdy posiada odrębną bazę danych. Czas dostępności </w:t>
      </w:r>
      <w:r w:rsidR="00B73CDB">
        <w:rPr>
          <w:rFonts w:eastAsia="Calibri"/>
        </w:rPr>
        <w:t>s</w:t>
      </w:r>
      <w:r w:rsidRPr="006C6FC1">
        <w:rPr>
          <w:rFonts w:eastAsia="Calibri"/>
        </w:rPr>
        <w:t xml:space="preserve">ystemu wynosi 24/7 (całą dobę przez 7 dni w tygodniu). </w:t>
      </w:r>
    </w:p>
    <w:p w:rsidR="00E73285" w:rsidRPr="006C6FC1" w:rsidRDefault="00E73285" w:rsidP="00E73285">
      <w:pPr>
        <w:spacing w:line="276" w:lineRule="auto"/>
        <w:jc w:val="both"/>
        <w:rPr>
          <w:rFonts w:eastAsia="Calibri"/>
        </w:rPr>
      </w:pPr>
    </w:p>
    <w:p w:rsidR="00E73285" w:rsidRPr="006C6FC1" w:rsidRDefault="00E73285" w:rsidP="00E73285">
      <w:pPr>
        <w:spacing w:line="276" w:lineRule="auto"/>
        <w:jc w:val="both"/>
        <w:rPr>
          <w:rFonts w:eastAsia="Calibri"/>
        </w:rPr>
      </w:pPr>
      <w:r w:rsidRPr="006C6FC1">
        <w:rPr>
          <w:rFonts w:eastAsia="Calibri"/>
        </w:rPr>
        <w:t>Jednym z głównych elementów Portalu Informacyjnego jest importer danych z systemów lokalnych znajdujących się w sądach. Zadaniem oprogramowania służącego do importu danych do Portalu Informacyjnego jest pobieranie danych o sprawach, wskazanych dokumentów oraz nagrań e-protokołu z sądu do infrastruktury centralnej i zasilanie nimi bazy danych Portalu. Celem jego działania jest kompletność, spójność i aktualność informacji dostępnych za pośrednictwem Portalu Informacyjnego. Źródłem pobieranych danych są bazy danych programów repertoryjno-biurowych zainstalowane w sądach oraz repozytoria Oprogramowania centralnego RCS. W zakresie nagrań e-protokołu program importujący pobiera z lokalnego repozytorium następujące pliki:</w:t>
      </w:r>
    </w:p>
    <w:p w:rsidR="00E73285" w:rsidRPr="006C6FC1" w:rsidRDefault="00E73285" w:rsidP="00E31CDC">
      <w:pPr>
        <w:pStyle w:val="Kolorowalistaakcent11"/>
        <w:numPr>
          <w:ilvl w:val="0"/>
          <w:numId w:val="60"/>
        </w:numPr>
        <w:spacing w:line="360" w:lineRule="auto"/>
        <w:contextualSpacing/>
        <w:jc w:val="both"/>
        <w:rPr>
          <w:rFonts w:eastAsia="Calibri"/>
        </w:rPr>
      </w:pPr>
      <w:r w:rsidRPr="006C6FC1">
        <w:rPr>
          <w:rFonts w:eastAsia="Calibri"/>
        </w:rPr>
        <w:t>plik audio w formacie .oga</w:t>
      </w:r>
    </w:p>
    <w:p w:rsidR="00E73285" w:rsidRPr="006C6FC1" w:rsidRDefault="00E73285" w:rsidP="00E31CDC">
      <w:pPr>
        <w:pStyle w:val="Kolorowalistaakcent11"/>
        <w:numPr>
          <w:ilvl w:val="0"/>
          <w:numId w:val="60"/>
        </w:numPr>
        <w:spacing w:line="360" w:lineRule="auto"/>
        <w:contextualSpacing/>
        <w:jc w:val="both"/>
        <w:rPr>
          <w:rFonts w:eastAsia="Calibri"/>
        </w:rPr>
      </w:pPr>
      <w:r w:rsidRPr="006C6FC1">
        <w:rPr>
          <w:rFonts w:eastAsia="Calibri"/>
        </w:rPr>
        <w:t>plik protokołu skróconego w formacie .rt</w:t>
      </w:r>
      <w:r w:rsidR="00FB12CC">
        <w:rPr>
          <w:rFonts w:eastAsia="Calibri"/>
        </w:rPr>
        <w:t>f</w:t>
      </w:r>
    </w:p>
    <w:p w:rsidR="00E73285" w:rsidRPr="006C6FC1" w:rsidRDefault="00E73285" w:rsidP="00E31CDC">
      <w:pPr>
        <w:pStyle w:val="Kolorowalistaakcent11"/>
        <w:numPr>
          <w:ilvl w:val="0"/>
          <w:numId w:val="60"/>
        </w:numPr>
        <w:spacing w:line="360" w:lineRule="auto"/>
        <w:contextualSpacing/>
        <w:jc w:val="both"/>
        <w:rPr>
          <w:rFonts w:eastAsia="Calibri"/>
        </w:rPr>
      </w:pPr>
      <w:r w:rsidRPr="006C6FC1">
        <w:rPr>
          <w:rFonts w:eastAsia="Calibri"/>
        </w:rPr>
        <w:t>plik adnotacji publicznych w formacie .xml</w:t>
      </w:r>
    </w:p>
    <w:p w:rsidR="00E73285" w:rsidRPr="006C6FC1" w:rsidRDefault="00E73285" w:rsidP="00E31CDC">
      <w:pPr>
        <w:pStyle w:val="Kolorowalistaakcent11"/>
        <w:numPr>
          <w:ilvl w:val="0"/>
          <w:numId w:val="60"/>
        </w:numPr>
        <w:spacing w:line="360" w:lineRule="auto"/>
        <w:contextualSpacing/>
        <w:jc w:val="both"/>
        <w:rPr>
          <w:rFonts w:eastAsia="Calibri"/>
        </w:rPr>
      </w:pPr>
      <w:r w:rsidRPr="006C6FC1">
        <w:rPr>
          <w:rFonts w:eastAsia="Calibri"/>
        </w:rPr>
        <w:t>plik metadanych posiedzenia w formacie .xml</w:t>
      </w:r>
    </w:p>
    <w:p w:rsidR="00E73285" w:rsidRPr="00E73285" w:rsidRDefault="00E73285" w:rsidP="00E73285">
      <w:pPr>
        <w:spacing w:line="276" w:lineRule="auto"/>
      </w:pPr>
    </w:p>
    <w:p w:rsidR="00E73285" w:rsidRPr="00E73285" w:rsidRDefault="00E73285" w:rsidP="00E73285">
      <w:pPr>
        <w:spacing w:line="276" w:lineRule="auto"/>
        <w:ind w:left="1440"/>
      </w:pPr>
    </w:p>
    <w:p w:rsidR="00E73285" w:rsidRPr="009C6E4E" w:rsidRDefault="00E73285" w:rsidP="00E73285">
      <w:pPr>
        <w:spacing w:line="276" w:lineRule="auto"/>
        <w:jc w:val="both"/>
      </w:pPr>
      <w:r w:rsidRPr="009C6E4E">
        <w:rPr>
          <w:b/>
        </w:rPr>
        <w:t>Prezentacja nagrań e-protokołu w Portalu Informacyjnym</w:t>
      </w:r>
    </w:p>
    <w:p w:rsidR="00E73285" w:rsidRPr="009C6E4E" w:rsidRDefault="00E73285" w:rsidP="00E73285">
      <w:pPr>
        <w:spacing w:line="276" w:lineRule="auto"/>
        <w:jc w:val="both"/>
      </w:pPr>
      <w:r w:rsidRPr="009C6E4E">
        <w:t>Wizualizacja e-protokołu w Portalu Informacyjnym odbywa się za pośrednictwem listy posiedzeń w sprawie. Możliwe jest zapoznanie się z nagraniem audio za pomocą webowego odtwarzacza streamującego, który posiada pasek postępu załadowania nagrania oraz nawigacji po nagraniu za pomocą myszki. Odtwarzacz powiązany jest z adnotacjami publicznymi, które wyświetlone są poniżej, istnieje powiązanie pomiędzy czasem odtwarzania a odpowiadającą mu adnotacją publiczną. Technologią wykorzystaną przy realizacji odtwarzacza webowego jest Adobe Flash. Nawigacja po nagraniu odbywa się również za pomocą listy adnotacji publicznych. Możliwe jest wyszukiwanie tekstu w adnotacjach publicznych.</w:t>
      </w:r>
    </w:p>
    <w:p w:rsidR="00E73285" w:rsidRDefault="00E73285" w:rsidP="00E73285">
      <w:pPr>
        <w:spacing w:line="276" w:lineRule="auto"/>
        <w:jc w:val="both"/>
      </w:pPr>
      <w:r w:rsidRPr="009C6E4E">
        <w:t xml:space="preserve">Drugim sposobem dostępu do zapisu e-protokołu jest możliwość pobrania skompresowanej do formatu .zip paczki zawierającej nagranie, protokół skrócony i adnotacje publiczne. Paczka zip </w:t>
      </w:r>
      <w:r w:rsidRPr="009C6E4E">
        <w:lastRenderedPageBreak/>
        <w:t>tworzona jest dynamicznie w momencie wywołania pobierania. Dodatkowo w sytuacji, gdy dla danej sprawy dostępne jest co najmniej jedno nagranie e-protokołu, dostępny jest do pobrania odtwarzacz Player stand-alone.</w:t>
      </w:r>
    </w:p>
    <w:p w:rsidR="00C73F9A" w:rsidRPr="009C6E4E" w:rsidRDefault="00C73F9A" w:rsidP="00E73285">
      <w:pPr>
        <w:spacing w:line="276" w:lineRule="auto"/>
        <w:jc w:val="both"/>
      </w:pPr>
    </w:p>
    <w:p w:rsidR="00E73285" w:rsidRPr="00BE42A1" w:rsidRDefault="00E73285" w:rsidP="00E73285">
      <w:pPr>
        <w:pStyle w:val="Nagwek3"/>
        <w:ind w:left="862"/>
      </w:pPr>
      <w:bookmarkStart w:id="24" w:name="_Toc458009712"/>
      <w:bookmarkStart w:id="25" w:name="_Toc49416887"/>
      <w:r w:rsidRPr="00BE42A1">
        <w:t>Centralna infrastruktura wideokonferencyjna</w:t>
      </w:r>
      <w:bookmarkEnd w:id="24"/>
      <w:bookmarkEnd w:id="25"/>
    </w:p>
    <w:p w:rsidR="00E73285" w:rsidRPr="00E73285" w:rsidRDefault="00E73285" w:rsidP="00E73285"/>
    <w:p w:rsidR="004154C2" w:rsidRPr="00430A7D" w:rsidRDefault="004154C2" w:rsidP="00E73285">
      <w:pPr>
        <w:spacing w:line="276" w:lineRule="auto"/>
        <w:jc w:val="both"/>
        <w:rPr>
          <w:rFonts w:eastAsia="Calibri"/>
        </w:rPr>
      </w:pPr>
      <w:r w:rsidRPr="00430A7D">
        <w:rPr>
          <w:rFonts w:eastAsia="Calibri"/>
        </w:rPr>
        <w:t xml:space="preserve">Z uwagi na </w:t>
      </w:r>
      <w:r w:rsidR="0039572C" w:rsidRPr="00430A7D">
        <w:rPr>
          <w:rFonts w:eastAsia="Calibri"/>
        </w:rPr>
        <w:t>potrzebę</w:t>
      </w:r>
      <w:r w:rsidRPr="00430A7D">
        <w:rPr>
          <w:rFonts w:eastAsia="Calibri"/>
        </w:rPr>
        <w:t xml:space="preserve"> znacznego zwiększenia wydajności Centralnej infrastruktury wideokonferencyjnej, spowodowanej </w:t>
      </w:r>
      <w:r w:rsidR="0039572C" w:rsidRPr="00430A7D">
        <w:rPr>
          <w:rFonts w:eastAsia="Calibri"/>
        </w:rPr>
        <w:t>koniecznością</w:t>
      </w:r>
      <w:r w:rsidRPr="00430A7D">
        <w:rPr>
          <w:rFonts w:eastAsia="Calibri"/>
        </w:rPr>
        <w:t xml:space="preserve"> zapewnienia realizacji przez sądy rozpraw na odległość w sposób określony w Ustawie z dnia 30 kwietnia 2020 r. o zmianie niektórych ustaw w zakresie działań osłonowych w związku z rozprzestrzenianiem się wirusa SARS-CoV-2, </w:t>
      </w:r>
      <w:r w:rsidR="00AE2070" w:rsidRPr="00430A7D">
        <w:rPr>
          <w:rFonts w:eastAsia="Calibri"/>
        </w:rPr>
        <w:t>Ministerstwo Sprawiedliwości</w:t>
      </w:r>
      <w:r w:rsidRPr="00430A7D">
        <w:rPr>
          <w:rFonts w:eastAsia="Calibri"/>
        </w:rPr>
        <w:t xml:space="preserve"> prowadzi obecnie działania zmierzające do rozbudowy </w:t>
      </w:r>
      <w:r w:rsidR="0039572C" w:rsidRPr="00430A7D">
        <w:rPr>
          <w:rFonts w:eastAsia="Calibri"/>
        </w:rPr>
        <w:t>posiadanej infrastruktury.</w:t>
      </w:r>
    </w:p>
    <w:p w:rsidR="0039572C" w:rsidRDefault="0039572C" w:rsidP="0039572C">
      <w:pPr>
        <w:spacing w:line="276" w:lineRule="auto"/>
        <w:jc w:val="both"/>
        <w:rPr>
          <w:rFonts w:eastAsia="Calibri"/>
        </w:rPr>
      </w:pPr>
      <w:r w:rsidRPr="0039572C">
        <w:rPr>
          <w:rFonts w:eastAsia="Calibri"/>
        </w:rPr>
        <w:t>Rozbudowa infrastruktury zakłada</w:t>
      </w:r>
      <w:r>
        <w:rPr>
          <w:rFonts w:eastAsia="Calibri"/>
        </w:rPr>
        <w:t xml:space="preserve"> </w:t>
      </w:r>
      <w:r w:rsidRPr="0039572C">
        <w:rPr>
          <w:rFonts w:eastAsia="Calibri"/>
        </w:rPr>
        <w:t>uruchomi</w:t>
      </w:r>
      <w:r>
        <w:rPr>
          <w:rFonts w:eastAsia="Calibri"/>
        </w:rPr>
        <w:t>enie</w:t>
      </w:r>
      <w:r w:rsidRPr="0039572C">
        <w:rPr>
          <w:rFonts w:eastAsia="Calibri"/>
        </w:rPr>
        <w:t xml:space="preserve"> </w:t>
      </w:r>
      <w:r>
        <w:rPr>
          <w:rFonts w:eastAsia="Calibri"/>
        </w:rPr>
        <w:t>dodatkowego</w:t>
      </w:r>
      <w:r w:rsidRPr="0039572C">
        <w:rPr>
          <w:rFonts w:eastAsia="Calibri"/>
        </w:rPr>
        <w:t xml:space="preserve"> </w:t>
      </w:r>
      <w:r>
        <w:rPr>
          <w:rFonts w:eastAsia="Calibri"/>
        </w:rPr>
        <w:t xml:space="preserve">rozproszonego geograficzne </w:t>
      </w:r>
      <w:r w:rsidRPr="0039572C">
        <w:rPr>
          <w:rFonts w:eastAsia="Calibri"/>
        </w:rPr>
        <w:t>klast</w:t>
      </w:r>
      <w:r>
        <w:rPr>
          <w:rFonts w:eastAsia="Calibri"/>
        </w:rPr>
        <w:t>ra</w:t>
      </w:r>
      <w:r w:rsidRPr="0039572C">
        <w:rPr>
          <w:rFonts w:eastAsia="Calibri"/>
        </w:rPr>
        <w:t xml:space="preserve"> serwerowego oprogramowania</w:t>
      </w:r>
      <w:r>
        <w:rPr>
          <w:rFonts w:eastAsia="Calibri"/>
        </w:rPr>
        <w:t xml:space="preserve"> wideokonferencyjnego, umożliwiającego nawiązywanie połączeń z wykorzystaniem protokołu </w:t>
      </w:r>
      <w:r w:rsidR="00430A7D">
        <w:rPr>
          <w:rFonts w:eastAsia="Calibri"/>
        </w:rPr>
        <w:t xml:space="preserve">opartego na </w:t>
      </w:r>
      <w:r>
        <w:rPr>
          <w:rFonts w:eastAsia="Calibri"/>
        </w:rPr>
        <w:t xml:space="preserve">XMPP. </w:t>
      </w:r>
    </w:p>
    <w:p w:rsidR="0039572C" w:rsidRDefault="0039572C" w:rsidP="0039572C">
      <w:pPr>
        <w:spacing w:line="276" w:lineRule="auto"/>
        <w:jc w:val="both"/>
        <w:rPr>
          <w:rFonts w:eastAsia="Calibri"/>
        </w:rPr>
      </w:pPr>
    </w:p>
    <w:p w:rsidR="0039572C" w:rsidRPr="0039572C" w:rsidRDefault="0039572C" w:rsidP="0039572C">
      <w:pPr>
        <w:spacing w:line="276" w:lineRule="auto"/>
        <w:jc w:val="both"/>
        <w:rPr>
          <w:rFonts w:eastAsia="Calibri"/>
        </w:rPr>
      </w:pPr>
      <w:r>
        <w:rPr>
          <w:rFonts w:eastAsia="Calibri"/>
        </w:rPr>
        <w:t>Realizowana</w:t>
      </w:r>
      <w:r w:rsidRPr="0039572C">
        <w:rPr>
          <w:rFonts w:eastAsia="Calibri"/>
        </w:rPr>
        <w:t xml:space="preserve"> koncepcja zapewni wykorzystanie zarówno posiadanej obecnie centralnej infrastruktury wideokonferencyjnej opartej o produkty AVAYA, jak </w:t>
      </w:r>
      <w:r w:rsidR="00430A7D">
        <w:rPr>
          <w:rFonts w:eastAsia="Calibri"/>
        </w:rPr>
        <w:t>rozwiązania po rozbudowie</w:t>
      </w:r>
      <w:r w:rsidRPr="0039572C">
        <w:rPr>
          <w:rFonts w:eastAsia="Calibri"/>
        </w:rPr>
        <w:t xml:space="preserve">. Podejście takie umożliwi nawiązywanie połączeń zarówno terminali konferencyjnych opartych o protokół </w:t>
      </w:r>
      <w:r w:rsidR="00430A7D">
        <w:rPr>
          <w:rFonts w:eastAsia="Calibri"/>
        </w:rPr>
        <w:t xml:space="preserve">bazujący na </w:t>
      </w:r>
      <w:r w:rsidRPr="0039572C">
        <w:rPr>
          <w:rFonts w:eastAsia="Calibri"/>
        </w:rPr>
        <w:t>XMPP, jak i obecnie używanych terminali pracujących jedynie w oparciu o protokół komunikacyjny H.323</w:t>
      </w:r>
      <w:r w:rsidR="001B3416">
        <w:rPr>
          <w:rFonts w:eastAsia="Calibri"/>
        </w:rPr>
        <w:t>.</w:t>
      </w:r>
    </w:p>
    <w:p w:rsidR="0039572C" w:rsidRDefault="0039572C" w:rsidP="0039572C">
      <w:pPr>
        <w:spacing w:line="276" w:lineRule="auto"/>
        <w:jc w:val="both"/>
        <w:rPr>
          <w:rFonts w:eastAsia="Calibri"/>
        </w:rPr>
      </w:pPr>
    </w:p>
    <w:p w:rsidR="0039572C" w:rsidRDefault="0039572C" w:rsidP="0039572C">
      <w:pPr>
        <w:spacing w:line="276" w:lineRule="auto"/>
        <w:jc w:val="both"/>
        <w:rPr>
          <w:rFonts w:eastAsia="Calibri"/>
        </w:rPr>
      </w:pPr>
    </w:p>
    <w:p w:rsidR="004154C2" w:rsidRDefault="004154C2" w:rsidP="004154C2">
      <w:pPr>
        <w:pStyle w:val="Nagwek4"/>
        <w:rPr>
          <w:rFonts w:eastAsia="Calibri"/>
        </w:rPr>
      </w:pPr>
      <w:r w:rsidRPr="004154C2">
        <w:t>Obecna infrastruktura wideokonferencyjna</w:t>
      </w:r>
    </w:p>
    <w:p w:rsidR="004154C2" w:rsidRDefault="004154C2" w:rsidP="00E73285">
      <w:pPr>
        <w:spacing w:line="276" w:lineRule="auto"/>
        <w:jc w:val="both"/>
        <w:rPr>
          <w:rFonts w:eastAsia="Calibri"/>
        </w:rPr>
      </w:pPr>
    </w:p>
    <w:p w:rsidR="00E73285" w:rsidRPr="008B23EB" w:rsidRDefault="00AE2070" w:rsidP="00E73285">
      <w:pPr>
        <w:spacing w:line="276" w:lineRule="auto"/>
        <w:jc w:val="both"/>
        <w:rPr>
          <w:rFonts w:eastAsia="Calibri"/>
        </w:rPr>
      </w:pPr>
      <w:r>
        <w:rPr>
          <w:rFonts w:eastAsia="Calibri"/>
        </w:rPr>
        <w:t>Użytkowana</w:t>
      </w:r>
      <w:r w:rsidR="00E73285" w:rsidRPr="008B23EB">
        <w:rPr>
          <w:rFonts w:eastAsia="Calibri"/>
        </w:rPr>
        <w:t xml:space="preserve"> przez Zamawiającego Centralna </w:t>
      </w:r>
      <w:r w:rsidR="008B23EB" w:rsidRPr="008B23EB">
        <w:rPr>
          <w:rFonts w:eastAsia="Calibri"/>
        </w:rPr>
        <w:t>infrastruktura wideokonferencyjnej</w:t>
      </w:r>
      <w:r w:rsidR="00E73285" w:rsidRPr="008B23EB">
        <w:rPr>
          <w:rFonts w:eastAsia="Calibri"/>
        </w:rPr>
        <w:t xml:space="preserve"> opart</w:t>
      </w:r>
      <w:r w:rsidR="00B37093">
        <w:rPr>
          <w:rFonts w:eastAsia="Calibri"/>
        </w:rPr>
        <w:t>a</w:t>
      </w:r>
      <w:r w:rsidR="00E73285" w:rsidRPr="008B23EB">
        <w:rPr>
          <w:rFonts w:eastAsia="Calibri"/>
        </w:rPr>
        <w:t xml:space="preserve"> została o rozwiązanie firmy Avaya. </w:t>
      </w:r>
      <w:r w:rsidR="008B23EB" w:rsidRPr="008B23EB">
        <w:rPr>
          <w:rFonts w:eastAsia="Calibri"/>
        </w:rPr>
        <w:t>Rozwiązanie zostało</w:t>
      </w:r>
      <w:r w:rsidR="00E73285" w:rsidRPr="008B23EB">
        <w:rPr>
          <w:rFonts w:eastAsia="Calibri"/>
        </w:rPr>
        <w:t xml:space="preserve"> zbudowane w architekturze rozproszonej. Urządzenia zostały skonfigurowane w klaster z 5 węzłami umiejscowionymi w różnych lokalizacjach geograficznych. Każdy z węzłów składa się z mostków wideokonferencyjnych (MCU), bramy ISDN oraz urządzeń do realizacji połączeń z siecią zewnętrzną (Pathfinder). Dodatkowo jeden z węzłów (węzeł główny zlokalizowany z Sądzie Apelacyjnym we Wrocławiu) wyposażony jest w klaster serwerów sterujących SCOPIA Management oraz gatekeeperów </w:t>
      </w:r>
      <w:r w:rsidR="00003239">
        <w:rPr>
          <w:rFonts w:eastAsia="Calibri"/>
        </w:rPr>
        <w:t>–</w:t>
      </w:r>
      <w:r w:rsidR="00E73285" w:rsidRPr="008B23EB">
        <w:rPr>
          <w:rFonts w:eastAsia="Calibri"/>
        </w:rPr>
        <w:t xml:space="preserve"> SCOPIA</w:t>
      </w:r>
      <w:r w:rsidR="00003239">
        <w:rPr>
          <w:rFonts w:eastAsia="Calibri"/>
        </w:rPr>
        <w:t xml:space="preserve"> </w:t>
      </w:r>
      <w:r w:rsidR="00E73285" w:rsidRPr="008B23EB">
        <w:rPr>
          <w:rFonts w:eastAsia="Calibri"/>
        </w:rPr>
        <w:t>Gatekeeper</w:t>
      </w:r>
      <w:r w:rsidR="00AD23D3">
        <w:rPr>
          <w:rFonts w:eastAsia="Calibri"/>
        </w:rPr>
        <w:t xml:space="preserve"> (zintegrowany z serwerem SCOPIA Management)</w:t>
      </w:r>
      <w:r w:rsidR="00E73285" w:rsidRPr="008B23EB">
        <w:rPr>
          <w:rFonts w:eastAsia="Calibri"/>
        </w:rPr>
        <w:t>. W celu zwiększenia niezawodności klaster ten rozdzielony jest dodatkowo pomiędzy dwa budynki, w lokalizacji głównej (Sąd Apelacyjny we Wrocławiu).</w:t>
      </w:r>
    </w:p>
    <w:p w:rsidR="00E73285" w:rsidRPr="008B23EB" w:rsidRDefault="00E73285" w:rsidP="00E73285">
      <w:pPr>
        <w:spacing w:line="276" w:lineRule="auto"/>
        <w:jc w:val="both"/>
        <w:rPr>
          <w:rFonts w:eastAsia="Calibri"/>
        </w:rPr>
      </w:pPr>
      <w:r w:rsidRPr="008B23EB">
        <w:rPr>
          <w:rFonts w:eastAsia="Calibri"/>
        </w:rPr>
        <w:t>Infrastruktura ta umożliwia realizację połączeń wideokonferencyjnych poprzez urządzenie typu terminal w sieci teleinformatycznej sądów lub poza nią z urządzeniem typu terminal dowolnego innego producenta.</w:t>
      </w:r>
    </w:p>
    <w:p w:rsidR="00E73285" w:rsidRPr="008B23EB" w:rsidRDefault="00E73285" w:rsidP="00E73285">
      <w:pPr>
        <w:spacing w:line="276" w:lineRule="auto"/>
        <w:jc w:val="both"/>
        <w:rPr>
          <w:rFonts w:eastAsia="Calibri"/>
        </w:rPr>
      </w:pPr>
      <w:r w:rsidRPr="008B23EB">
        <w:rPr>
          <w:rFonts w:eastAsia="Calibri"/>
        </w:rPr>
        <w:t>Poniżej przedstawiono poglądowy rysunek architektury Centralnej infrastruktury wideokonferencyjnej:</w:t>
      </w:r>
    </w:p>
    <w:p w:rsidR="00E73285" w:rsidRPr="00E73285" w:rsidRDefault="00E73285" w:rsidP="00E73285">
      <w:pPr>
        <w:spacing w:line="276" w:lineRule="auto"/>
        <w:jc w:val="both"/>
      </w:pPr>
    </w:p>
    <w:p w:rsidR="00E73285" w:rsidRPr="00E73285" w:rsidRDefault="00F735CC" w:rsidP="00E73285">
      <w:pPr>
        <w:keepNext/>
        <w:jc w:val="both"/>
      </w:pPr>
      <w:r w:rsidRPr="00E73285">
        <w:rPr>
          <w:noProof/>
        </w:rPr>
        <w:lastRenderedPageBreak/>
        <w:drawing>
          <wp:inline distT="0" distB="0" distL="0" distR="0">
            <wp:extent cx="5762625" cy="4191000"/>
            <wp:effectExtent l="0" t="0" r="9525" b="0"/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285" w:rsidRPr="009C6E4E" w:rsidRDefault="00E73285" w:rsidP="00E73285">
      <w:pPr>
        <w:pStyle w:val="Legenda"/>
        <w:rPr>
          <w:rFonts w:ascii="Times New Roman" w:hAnsi="Times New Roman"/>
          <w:sz w:val="24"/>
          <w:szCs w:val="24"/>
        </w:rPr>
      </w:pPr>
      <w:r w:rsidRPr="009C6E4E">
        <w:rPr>
          <w:rFonts w:ascii="Times New Roman" w:hAnsi="Times New Roman"/>
          <w:sz w:val="24"/>
          <w:szCs w:val="24"/>
        </w:rPr>
        <w:t xml:space="preserve">Rysunek </w:t>
      </w:r>
      <w:r w:rsidRPr="009C6E4E">
        <w:rPr>
          <w:rFonts w:ascii="Times New Roman" w:hAnsi="Times New Roman"/>
          <w:sz w:val="24"/>
          <w:szCs w:val="24"/>
        </w:rPr>
        <w:fldChar w:fldCharType="begin"/>
      </w:r>
      <w:r w:rsidRPr="009C6E4E">
        <w:rPr>
          <w:rFonts w:ascii="Times New Roman" w:hAnsi="Times New Roman"/>
          <w:sz w:val="24"/>
          <w:szCs w:val="24"/>
        </w:rPr>
        <w:instrText xml:space="preserve"> SEQ Rysunek \* ARABIC </w:instrText>
      </w:r>
      <w:r w:rsidRPr="009C6E4E">
        <w:rPr>
          <w:rFonts w:ascii="Times New Roman" w:hAnsi="Times New Roman"/>
          <w:sz w:val="24"/>
          <w:szCs w:val="24"/>
        </w:rPr>
        <w:fldChar w:fldCharType="separate"/>
      </w:r>
      <w:r w:rsidR="00C805DC">
        <w:rPr>
          <w:rFonts w:ascii="Times New Roman" w:hAnsi="Times New Roman"/>
          <w:noProof/>
          <w:sz w:val="24"/>
          <w:szCs w:val="24"/>
        </w:rPr>
        <w:t>3</w:t>
      </w:r>
      <w:r w:rsidRPr="009C6E4E">
        <w:rPr>
          <w:rFonts w:ascii="Times New Roman" w:hAnsi="Times New Roman"/>
          <w:sz w:val="24"/>
          <w:szCs w:val="24"/>
        </w:rPr>
        <w:fldChar w:fldCharType="end"/>
      </w:r>
      <w:r w:rsidRPr="009C6E4E">
        <w:rPr>
          <w:rFonts w:ascii="Times New Roman" w:hAnsi="Times New Roman"/>
          <w:sz w:val="24"/>
          <w:szCs w:val="24"/>
        </w:rPr>
        <w:t xml:space="preserve"> - Ogólna architektura </w:t>
      </w:r>
      <w:r w:rsidR="00B37093">
        <w:rPr>
          <w:rFonts w:ascii="Times New Roman" w:hAnsi="Times New Roman"/>
          <w:sz w:val="24"/>
          <w:szCs w:val="24"/>
        </w:rPr>
        <w:t xml:space="preserve">obecnej </w:t>
      </w:r>
      <w:r w:rsidRPr="009C6E4E">
        <w:rPr>
          <w:rFonts w:ascii="Times New Roman" w:hAnsi="Times New Roman"/>
          <w:sz w:val="24"/>
          <w:szCs w:val="24"/>
        </w:rPr>
        <w:t>Centralnej infrastruktury wideokonferencyjnej</w:t>
      </w:r>
    </w:p>
    <w:p w:rsidR="00E73285" w:rsidRPr="009C6E4E" w:rsidRDefault="00E73285" w:rsidP="00E73285">
      <w:pPr>
        <w:pStyle w:val="Legenda"/>
        <w:rPr>
          <w:rFonts w:ascii="Times New Roman" w:hAnsi="Times New Roman"/>
          <w:sz w:val="24"/>
          <w:szCs w:val="24"/>
        </w:rPr>
      </w:pPr>
    </w:p>
    <w:p w:rsidR="00E73285" w:rsidRPr="009C6E4E" w:rsidRDefault="00E73285" w:rsidP="00E73285">
      <w:pPr>
        <w:jc w:val="both"/>
      </w:pPr>
    </w:p>
    <w:p w:rsidR="00E73285" w:rsidRPr="009C6E4E" w:rsidRDefault="00E73285" w:rsidP="00E73285">
      <w:pPr>
        <w:spacing w:line="276" w:lineRule="auto"/>
        <w:jc w:val="both"/>
        <w:rPr>
          <w:rFonts w:eastAsia="Calibri"/>
        </w:rPr>
      </w:pPr>
      <w:r w:rsidRPr="009C6E4E">
        <w:rPr>
          <w:rFonts w:eastAsia="Calibri"/>
        </w:rPr>
        <w:t>Wdrożone rozwiązanie zapewnia możliwość optymalizacji wykorzystania posiadanych zasobów MCU poprzez utylizacje wolnych portów w ramach klastra geograficznego w scenariuszu w ramach jednorodnej logicznie struktury Virtual MCU.</w:t>
      </w:r>
    </w:p>
    <w:p w:rsidR="00E73285" w:rsidRPr="009C6E4E" w:rsidRDefault="00E73285" w:rsidP="00E73285">
      <w:pPr>
        <w:spacing w:line="276" w:lineRule="auto"/>
        <w:jc w:val="both"/>
        <w:rPr>
          <w:rFonts w:eastAsia="Calibri"/>
        </w:rPr>
      </w:pPr>
      <w:r w:rsidRPr="009C6E4E">
        <w:rPr>
          <w:rFonts w:eastAsia="Calibri"/>
        </w:rPr>
        <w:t xml:space="preserve">Optymalizacji podlega również wykorzystanie pojemności (zasobów) mostka w ramach prowadzonej konferencji. Optymalizacja polega na wykorzystywaniu dla każdego uczestnika tylko takich zasobów, które są konieczne dla realizacji </w:t>
      </w:r>
      <w:r w:rsidR="00A657D4">
        <w:rPr>
          <w:rFonts w:eastAsia="Calibri"/>
        </w:rPr>
        <w:t>kanału</w:t>
      </w:r>
      <w:r w:rsidR="00A657D4" w:rsidRPr="009C6E4E">
        <w:rPr>
          <w:rFonts w:eastAsia="Calibri"/>
        </w:rPr>
        <w:t xml:space="preserve"> </w:t>
      </w:r>
      <w:r w:rsidRPr="009C6E4E">
        <w:rPr>
          <w:rFonts w:eastAsia="Calibri"/>
        </w:rPr>
        <w:t xml:space="preserve">o zadanej lub możliwej do </w:t>
      </w:r>
      <w:r w:rsidR="00AD23D3">
        <w:rPr>
          <w:rFonts w:eastAsia="Calibri"/>
        </w:rPr>
        <w:t xml:space="preserve">osiągnięcia </w:t>
      </w:r>
      <w:r w:rsidRPr="009C6E4E">
        <w:rPr>
          <w:rFonts w:eastAsia="Calibri"/>
        </w:rPr>
        <w:t>dla danego typu urządzenia czy warunków sieciowych. Uwalnianie zasobów przebiega dynamicznie i pozwala oferować dodatkową pojemność konferencyjna dostępną dla innych spotkań.</w:t>
      </w:r>
    </w:p>
    <w:p w:rsidR="00E73285" w:rsidRPr="009C6E4E" w:rsidRDefault="00E73285" w:rsidP="00E73285">
      <w:pPr>
        <w:spacing w:line="276" w:lineRule="auto"/>
        <w:jc w:val="both"/>
        <w:rPr>
          <w:rFonts w:eastAsia="Calibri"/>
        </w:rPr>
      </w:pPr>
      <w:r w:rsidRPr="009C6E4E">
        <w:rPr>
          <w:rFonts w:eastAsia="Calibri"/>
        </w:rPr>
        <w:t xml:space="preserve">Kolejnym elementem optymalizacji wykorzystania </w:t>
      </w:r>
      <w:r w:rsidR="001A46BF">
        <w:rPr>
          <w:rFonts w:eastAsia="Calibri"/>
        </w:rPr>
        <w:t xml:space="preserve">zasobów jest optymalizacja </w:t>
      </w:r>
      <w:r w:rsidRPr="009C6E4E">
        <w:rPr>
          <w:rFonts w:eastAsia="Calibri"/>
        </w:rPr>
        <w:t>wykorzystywani</w:t>
      </w:r>
      <w:r w:rsidR="001A46BF">
        <w:rPr>
          <w:rFonts w:eastAsia="Calibri"/>
        </w:rPr>
        <w:t>a</w:t>
      </w:r>
      <w:r w:rsidRPr="009C6E4E">
        <w:rPr>
          <w:rFonts w:eastAsia="Calibri"/>
        </w:rPr>
        <w:t xml:space="preserve"> zespołu urządzeń dostępowych do Internetu poprzez równoważenie obciążenia w ramach klastra urządzeń dostępu do sieci zewnętrznej (Pathfinder).</w:t>
      </w:r>
    </w:p>
    <w:p w:rsidR="00E73285" w:rsidRPr="009C6E4E" w:rsidRDefault="00E73285" w:rsidP="00E73285">
      <w:pPr>
        <w:spacing w:line="276" w:lineRule="auto"/>
        <w:jc w:val="both"/>
        <w:rPr>
          <w:rFonts w:eastAsia="Calibri"/>
        </w:rPr>
      </w:pPr>
    </w:p>
    <w:p w:rsidR="00E73285" w:rsidRPr="009C6E4E" w:rsidRDefault="00E73285" w:rsidP="00E73285">
      <w:pPr>
        <w:spacing w:line="276" w:lineRule="auto"/>
        <w:jc w:val="both"/>
        <w:rPr>
          <w:rFonts w:eastAsia="Calibri"/>
        </w:rPr>
      </w:pPr>
      <w:r w:rsidRPr="009C6E4E">
        <w:rPr>
          <w:rFonts w:eastAsia="Calibri"/>
        </w:rPr>
        <w:t>Wdrożona platforma cechuje się wysoką niezawodnością</w:t>
      </w:r>
      <w:r w:rsidR="001A46BF">
        <w:rPr>
          <w:rFonts w:eastAsia="Calibri"/>
        </w:rPr>
        <w:t xml:space="preserve">, która </w:t>
      </w:r>
      <w:r w:rsidRPr="009C6E4E">
        <w:rPr>
          <w:rFonts w:eastAsia="Calibri"/>
        </w:rPr>
        <w:t xml:space="preserve"> wyraża się poprzez zabezpieczenie wszystkich istotnych komponentów infrastruktury biorących udział w obsłudze spotkania:</w:t>
      </w:r>
    </w:p>
    <w:p w:rsidR="00E73285" w:rsidRPr="009C6E4E" w:rsidRDefault="00E73285" w:rsidP="00E31CDC">
      <w:pPr>
        <w:pStyle w:val="Kolorowalistaakcent11"/>
        <w:numPr>
          <w:ilvl w:val="0"/>
          <w:numId w:val="52"/>
        </w:numPr>
        <w:spacing w:after="200" w:line="276" w:lineRule="auto"/>
        <w:contextualSpacing/>
        <w:jc w:val="both"/>
      </w:pPr>
      <w:r w:rsidRPr="009C6E4E">
        <w:t xml:space="preserve">Redundancja mostków konferencyjnych, umożliwiająca automatyczne odtworzenie konferencji w przypadku awarii pojedynczego serwera i </w:t>
      </w:r>
      <w:r w:rsidRPr="009C6E4E">
        <w:lastRenderedPageBreak/>
        <w:t>utrzymanie ciągłości kalendarzy i rezerwacji zasobów dla planowanych spotkań.</w:t>
      </w:r>
    </w:p>
    <w:p w:rsidR="00E73285" w:rsidRPr="009C6E4E" w:rsidRDefault="00E73285" w:rsidP="00E31CDC">
      <w:pPr>
        <w:pStyle w:val="Kolorowalistaakcent11"/>
        <w:numPr>
          <w:ilvl w:val="0"/>
          <w:numId w:val="52"/>
        </w:numPr>
        <w:spacing w:after="200" w:line="276" w:lineRule="auto"/>
        <w:contextualSpacing/>
        <w:jc w:val="both"/>
      </w:pPr>
      <w:r w:rsidRPr="009C6E4E">
        <w:t xml:space="preserve">Redundancja systemu nadzoru umożliwiająca zachowanie stanu systemu, odtworzenie trwających spotkań oraz zapewnienie ciągłości terminarzy i identyfikacji spotkań. </w:t>
      </w:r>
    </w:p>
    <w:p w:rsidR="00E73285" w:rsidRPr="009C6E4E" w:rsidRDefault="00E73285" w:rsidP="00E31CDC">
      <w:pPr>
        <w:pStyle w:val="Kolorowalistaakcent11"/>
        <w:numPr>
          <w:ilvl w:val="0"/>
          <w:numId w:val="52"/>
        </w:numPr>
        <w:spacing w:after="200" w:line="276" w:lineRule="auto"/>
        <w:contextualSpacing/>
        <w:jc w:val="both"/>
      </w:pPr>
      <w:r w:rsidRPr="009C6E4E">
        <w:t>Redundancja procesów obsługi terminali – gatekeeper, realizowana w sposób zapewniający maksymalną interoperacyjność względem urządzeń konferencyjnych różnych dostawców i różnych generacji.</w:t>
      </w:r>
    </w:p>
    <w:p w:rsidR="00E73285" w:rsidRPr="009C6E4E" w:rsidRDefault="00E73285" w:rsidP="00E31CDC">
      <w:pPr>
        <w:pStyle w:val="Kolorowalistaakcent11"/>
        <w:numPr>
          <w:ilvl w:val="0"/>
          <w:numId w:val="52"/>
        </w:numPr>
        <w:spacing w:after="200" w:line="276" w:lineRule="auto"/>
        <w:contextualSpacing/>
        <w:jc w:val="both"/>
      </w:pPr>
      <w:r w:rsidRPr="009C6E4E">
        <w:t>Zapewnienie redundancji urządzeń Pathinder obsługujących dostęp do konferencji dla uczestników zlokalizowanych w sieciach zewnętrznych i prywatnych (poprzez Internet) w ramach klastrów.</w:t>
      </w:r>
    </w:p>
    <w:p w:rsidR="00E73285" w:rsidRPr="008B23EB" w:rsidRDefault="00E73285" w:rsidP="00E73285">
      <w:pPr>
        <w:pStyle w:val="Kolorowalistaakcent11"/>
        <w:spacing w:line="276" w:lineRule="auto"/>
        <w:jc w:val="both"/>
      </w:pPr>
    </w:p>
    <w:p w:rsidR="00E73285" w:rsidRPr="008B23EB" w:rsidRDefault="00E73285" w:rsidP="00E31CDC">
      <w:pPr>
        <w:pStyle w:val="Kolorowalistaakcent11"/>
        <w:numPr>
          <w:ilvl w:val="0"/>
          <w:numId w:val="50"/>
        </w:numPr>
        <w:spacing w:line="276" w:lineRule="auto"/>
        <w:contextualSpacing/>
        <w:jc w:val="both"/>
      </w:pPr>
      <w:r w:rsidRPr="008B23EB">
        <w:t>Bezpieczeństwo</w:t>
      </w:r>
    </w:p>
    <w:p w:rsidR="00E73285" w:rsidRPr="008B23EB" w:rsidRDefault="00E73285" w:rsidP="00E73285">
      <w:pPr>
        <w:spacing w:line="276" w:lineRule="auto"/>
        <w:ind w:left="708" w:firstLine="12"/>
        <w:jc w:val="both"/>
      </w:pPr>
      <w:r w:rsidRPr="008B23EB">
        <w:t>Szyfrowanie komunikacji w komunikacji urządzeń i klientów softwarowych wideo jak również dostępu do sytemu</w:t>
      </w:r>
      <w:r w:rsidR="00D82D21">
        <w:t xml:space="preserve"> </w:t>
      </w:r>
      <w:r w:rsidRPr="008B23EB">
        <w:t>zarządzania. Możliwość ustanowienia unikalnych identyfikatorów konferencji, jak również możliwość zabezpieczenia dostępu dodatkowym hasłem lub zablokowanie możliwości dostępu do trwającej konferencji.</w:t>
      </w:r>
    </w:p>
    <w:p w:rsidR="00E73285" w:rsidRPr="008B23EB" w:rsidRDefault="00E73285" w:rsidP="00E73285">
      <w:pPr>
        <w:pStyle w:val="Kolorowalistaakcent11"/>
        <w:spacing w:line="276" w:lineRule="auto"/>
        <w:jc w:val="both"/>
      </w:pPr>
    </w:p>
    <w:p w:rsidR="00E73285" w:rsidRPr="008B23EB" w:rsidRDefault="00E73285" w:rsidP="00E31CDC">
      <w:pPr>
        <w:pStyle w:val="Kolorowalistaakcent11"/>
        <w:numPr>
          <w:ilvl w:val="0"/>
          <w:numId w:val="50"/>
        </w:numPr>
        <w:spacing w:line="276" w:lineRule="auto"/>
        <w:contextualSpacing/>
        <w:jc w:val="both"/>
      </w:pPr>
      <w:r w:rsidRPr="008B23EB">
        <w:t>Obsługa terminali H.323 z Internetu   </w:t>
      </w:r>
    </w:p>
    <w:p w:rsidR="00E73285" w:rsidRDefault="00E73285" w:rsidP="006D1C4F">
      <w:pPr>
        <w:pStyle w:val="Kolorowalistaakcent11"/>
        <w:spacing w:line="276" w:lineRule="auto"/>
        <w:jc w:val="both"/>
      </w:pPr>
      <w:r w:rsidRPr="008B23EB">
        <w:t>Wdrożone rozwiązanie obejmuje bezpłatną dystrybucję klienta H.460 pozwalającego na obsługę dostępu dla starszych typów terminali H.323, nie wspierających protokołu H.460. Rozwiązanie nie zawiera ograniczeń ilości obsługiwanych sesji w modelu licencyjnym</w:t>
      </w:r>
      <w:r w:rsidR="006D1C4F">
        <w:t xml:space="preserve">. </w:t>
      </w:r>
      <w:r w:rsidRPr="008B23EB">
        <w:t>Rozwiązanie nie uzależnia również liczby prowadzonych sesji od ich jakości</w:t>
      </w:r>
      <w:r w:rsidR="006D1C4F">
        <w:t>.</w:t>
      </w:r>
    </w:p>
    <w:p w:rsidR="00E73285" w:rsidRPr="008B23EB" w:rsidRDefault="00E73285" w:rsidP="008B23EB">
      <w:pPr>
        <w:pStyle w:val="Kolorowalistaakcent11"/>
        <w:spacing w:line="276" w:lineRule="auto"/>
        <w:ind w:left="0"/>
        <w:jc w:val="both"/>
      </w:pPr>
    </w:p>
    <w:p w:rsidR="00E73285" w:rsidRPr="008B23EB" w:rsidRDefault="00E73285" w:rsidP="00E73285">
      <w:pPr>
        <w:pStyle w:val="Kolorowalistaakcent11"/>
        <w:spacing w:line="276" w:lineRule="auto"/>
        <w:jc w:val="both"/>
      </w:pPr>
    </w:p>
    <w:p w:rsidR="00E73285" w:rsidRPr="008B23EB" w:rsidRDefault="00E73285" w:rsidP="00E73285">
      <w:pPr>
        <w:jc w:val="both"/>
        <w:rPr>
          <w:b/>
          <w:u w:val="single"/>
        </w:rPr>
      </w:pPr>
    </w:p>
    <w:p w:rsidR="00E73285" w:rsidRPr="008B23EB" w:rsidRDefault="00E73285" w:rsidP="00E73285">
      <w:pPr>
        <w:spacing w:line="276" w:lineRule="auto"/>
        <w:jc w:val="both"/>
      </w:pPr>
      <w:r w:rsidRPr="008B23EB">
        <w:rPr>
          <w:b/>
          <w:u w:val="single"/>
        </w:rPr>
        <w:t>Parametry pojemnościowe i wydajnościowe</w:t>
      </w:r>
    </w:p>
    <w:p w:rsidR="00E73285" w:rsidRPr="008B23EB" w:rsidRDefault="00E73285" w:rsidP="00E73285">
      <w:pPr>
        <w:spacing w:line="276" w:lineRule="auto"/>
        <w:jc w:val="both"/>
      </w:pPr>
      <w:r w:rsidRPr="008B23EB">
        <w:t>Wdrożone rozwiązanie pozwala m.in. na:</w:t>
      </w:r>
    </w:p>
    <w:p w:rsidR="00E73285" w:rsidRPr="008B23EB" w:rsidRDefault="00E73285" w:rsidP="00E31CDC">
      <w:pPr>
        <w:pStyle w:val="Kolorowalistaakcent11"/>
        <w:numPr>
          <w:ilvl w:val="0"/>
          <w:numId w:val="50"/>
        </w:numPr>
        <w:spacing w:line="276" w:lineRule="auto"/>
        <w:ind w:left="1418"/>
        <w:contextualSpacing/>
        <w:jc w:val="both"/>
      </w:pPr>
      <w:r w:rsidRPr="008B23EB">
        <w:t>W zakresie realizacji połączeń:</w:t>
      </w:r>
    </w:p>
    <w:p w:rsidR="00E73285" w:rsidRPr="008B23EB" w:rsidRDefault="00E73285" w:rsidP="00E31CDC">
      <w:pPr>
        <w:pStyle w:val="Kolorowalistaakcent11"/>
        <w:numPr>
          <w:ilvl w:val="1"/>
          <w:numId w:val="50"/>
        </w:numPr>
        <w:spacing w:line="276" w:lineRule="auto"/>
        <w:ind w:left="1843"/>
        <w:contextualSpacing/>
        <w:jc w:val="both"/>
      </w:pPr>
      <w:r w:rsidRPr="008B23EB">
        <w:t>Realizację do 30 jednoczesnych wideokonferencji w rozdzielczości FullHD (1080p), w których bierze udział trzy strony mogące znajdować się w różnych lokalizacjach,</w:t>
      </w:r>
    </w:p>
    <w:p w:rsidR="00E73285" w:rsidRPr="008B23EB" w:rsidRDefault="00E73285" w:rsidP="00E31CDC">
      <w:pPr>
        <w:pStyle w:val="Kolorowalistaakcent11"/>
        <w:numPr>
          <w:ilvl w:val="1"/>
          <w:numId w:val="50"/>
        </w:numPr>
        <w:spacing w:line="276" w:lineRule="auto"/>
        <w:ind w:left="1843"/>
        <w:contextualSpacing/>
        <w:jc w:val="both"/>
      </w:pPr>
      <w:r w:rsidRPr="008B23EB">
        <w:t>Realizację do 130 jednoczesnych wideokonferencji w rozdzielczości HD Ready (480p), w których bierze udział trzy strony mogące znajdować się w różnych lokalizacjach,</w:t>
      </w:r>
    </w:p>
    <w:p w:rsidR="00E73285" w:rsidRPr="008B23EB" w:rsidRDefault="00E73285" w:rsidP="00E31CDC">
      <w:pPr>
        <w:pStyle w:val="Kolorowalistaakcent11"/>
        <w:numPr>
          <w:ilvl w:val="1"/>
          <w:numId w:val="50"/>
        </w:numPr>
        <w:spacing w:line="276" w:lineRule="auto"/>
        <w:ind w:left="1843"/>
        <w:contextualSpacing/>
        <w:jc w:val="both"/>
      </w:pPr>
      <w:r w:rsidRPr="008B23EB">
        <w:t>Realizację tysięcy jednoczesnych wideokonferencji w najczęściej występującym scenariuszu w procesie obsługi rozpraw sądowych, czyli wideokonferencji pomiędzy terminalami dostarczonymi do sal rozpraw, w których biorą udział uczestnicy znajdujący się na sali rozpraw (sędzia i strona) oraz jeden uczestnik zdalny (świadek).</w:t>
      </w:r>
    </w:p>
    <w:p w:rsidR="00E73285" w:rsidRPr="008B23EB" w:rsidRDefault="00E73285" w:rsidP="00E31CDC">
      <w:pPr>
        <w:pStyle w:val="Kolorowalistaakcent11"/>
        <w:numPr>
          <w:ilvl w:val="1"/>
          <w:numId w:val="50"/>
        </w:numPr>
        <w:spacing w:line="276" w:lineRule="auto"/>
        <w:ind w:left="1843"/>
        <w:contextualSpacing/>
        <w:jc w:val="both"/>
      </w:pPr>
      <w:r w:rsidRPr="008B23EB">
        <w:t xml:space="preserve">Kształtowanie strumieni audio/video (kodeka, jakości, przepływności) jak również formatu wyświetlanego obrazu (liczba wyświetlanych obrazów) </w:t>
      </w:r>
      <w:r w:rsidRPr="008B23EB">
        <w:lastRenderedPageBreak/>
        <w:t>indywidualnie dla każdego uczestnika, co pozwala zapewnić maksymalną interoperacyjność, optymalizacj</w:t>
      </w:r>
      <w:r w:rsidR="00E02D03">
        <w:t>ę</w:t>
      </w:r>
      <w:r w:rsidRPr="008B23EB">
        <w:t xml:space="preserve"> jakości konferencji w zależności od typu terminal i warunków sieciowych.    </w:t>
      </w:r>
    </w:p>
    <w:p w:rsidR="00E73285" w:rsidRPr="008B23EB" w:rsidRDefault="00E73285" w:rsidP="00E73285">
      <w:pPr>
        <w:spacing w:line="276" w:lineRule="auto"/>
        <w:jc w:val="both"/>
      </w:pPr>
    </w:p>
    <w:p w:rsidR="00E73285" w:rsidRPr="008B23EB" w:rsidRDefault="00E73285" w:rsidP="00E31CDC">
      <w:pPr>
        <w:pStyle w:val="Kolorowalistaakcent11"/>
        <w:numPr>
          <w:ilvl w:val="0"/>
          <w:numId w:val="50"/>
        </w:numPr>
        <w:spacing w:line="276" w:lineRule="auto"/>
        <w:ind w:left="1418"/>
        <w:contextualSpacing/>
        <w:jc w:val="both"/>
      </w:pPr>
      <w:r w:rsidRPr="008B23EB">
        <w:t>W zakresie rejestracji urządzeń znajdujących się w sieci zewnętrznej:</w:t>
      </w:r>
    </w:p>
    <w:p w:rsidR="00E73285" w:rsidRPr="008B23EB" w:rsidRDefault="00E73285" w:rsidP="00E31CDC">
      <w:pPr>
        <w:pStyle w:val="Kolorowalistaakcent11"/>
        <w:numPr>
          <w:ilvl w:val="1"/>
          <w:numId w:val="50"/>
        </w:numPr>
        <w:spacing w:line="276" w:lineRule="auto"/>
        <w:ind w:left="1843"/>
        <w:contextualSpacing/>
        <w:jc w:val="both"/>
      </w:pPr>
      <w:r w:rsidRPr="008B23EB">
        <w:t>Możliwość rejestracji do 3 000 urządzeń,</w:t>
      </w:r>
    </w:p>
    <w:p w:rsidR="00E73285" w:rsidRPr="008B23EB" w:rsidRDefault="00E73285" w:rsidP="00E73285">
      <w:pPr>
        <w:spacing w:line="276" w:lineRule="auto"/>
        <w:ind w:left="1418"/>
        <w:jc w:val="both"/>
      </w:pPr>
    </w:p>
    <w:p w:rsidR="00E73285" w:rsidRPr="008B23EB" w:rsidRDefault="00E73285" w:rsidP="00E31CDC">
      <w:pPr>
        <w:pStyle w:val="Kolorowalistaakcent11"/>
        <w:numPr>
          <w:ilvl w:val="0"/>
          <w:numId w:val="50"/>
        </w:numPr>
        <w:spacing w:line="276" w:lineRule="auto"/>
        <w:ind w:left="1418"/>
        <w:contextualSpacing/>
        <w:jc w:val="both"/>
      </w:pPr>
      <w:r w:rsidRPr="008B23EB">
        <w:t>W zakresie rejestracji urządzeń znajdujących w sieci wewnętrznej:</w:t>
      </w:r>
    </w:p>
    <w:p w:rsidR="00E73285" w:rsidRPr="008B23EB" w:rsidRDefault="00E73285" w:rsidP="00E31CDC">
      <w:pPr>
        <w:pStyle w:val="Kolorowalistaakcent11"/>
        <w:numPr>
          <w:ilvl w:val="1"/>
          <w:numId w:val="50"/>
        </w:numPr>
        <w:spacing w:line="276" w:lineRule="auto"/>
        <w:ind w:left="1843"/>
        <w:contextualSpacing/>
        <w:jc w:val="both"/>
      </w:pPr>
      <w:r w:rsidRPr="008B23EB">
        <w:t>Możliwość rejestracji do 4 000 urządzeń,</w:t>
      </w:r>
    </w:p>
    <w:p w:rsidR="00E73285" w:rsidRPr="008B23EB" w:rsidRDefault="00E73285" w:rsidP="00E73285">
      <w:pPr>
        <w:pStyle w:val="Kolorowalistaakcent11"/>
        <w:spacing w:line="276" w:lineRule="auto"/>
        <w:ind w:left="1418"/>
        <w:jc w:val="both"/>
      </w:pPr>
    </w:p>
    <w:p w:rsidR="00E73285" w:rsidRPr="008B23EB" w:rsidRDefault="00E73285" w:rsidP="00E31CDC">
      <w:pPr>
        <w:pStyle w:val="Kolorowalistaakcent11"/>
        <w:numPr>
          <w:ilvl w:val="0"/>
          <w:numId w:val="50"/>
        </w:numPr>
        <w:spacing w:line="276" w:lineRule="auto"/>
        <w:ind w:left="1418"/>
        <w:contextualSpacing/>
        <w:jc w:val="both"/>
      </w:pPr>
      <w:r w:rsidRPr="008B23EB">
        <w:t>W zakresie przepustowości bramy ISDN:</w:t>
      </w:r>
    </w:p>
    <w:p w:rsidR="00E73285" w:rsidRPr="008B23EB" w:rsidRDefault="00E73285" w:rsidP="00E31CDC">
      <w:pPr>
        <w:pStyle w:val="Kolorowalistaakcent11"/>
        <w:numPr>
          <w:ilvl w:val="1"/>
          <w:numId w:val="50"/>
        </w:numPr>
        <w:spacing w:line="276" w:lineRule="auto"/>
        <w:ind w:left="1843"/>
        <w:contextualSpacing/>
        <w:jc w:val="both"/>
      </w:pPr>
      <w:r w:rsidRPr="008B23EB">
        <w:t>do 40 połączeń wideo 768 Kbps lub 100 połączeń wideo 384 Kbps lub 300 połączeń wideo 128 Kbps lub 600 połączeń głosowych.</w:t>
      </w:r>
    </w:p>
    <w:p w:rsidR="00E73285" w:rsidRPr="008B23EB" w:rsidRDefault="00E73285" w:rsidP="00E73285">
      <w:pPr>
        <w:spacing w:line="276" w:lineRule="auto"/>
        <w:jc w:val="both"/>
      </w:pPr>
    </w:p>
    <w:p w:rsidR="00E73285" w:rsidRPr="008B23EB" w:rsidRDefault="00E73285" w:rsidP="00E73285">
      <w:pPr>
        <w:spacing w:line="276" w:lineRule="auto"/>
        <w:ind w:left="708"/>
        <w:jc w:val="both"/>
      </w:pPr>
      <w:r w:rsidRPr="008B23EB">
        <w:t xml:space="preserve">Wdrożone rozwiązanie cechuje się dużą skalowalnością i możliwością łatwej rozbudowy. Przedstawione wyżej parametry pojemnościowe i wydajnościowe rozwiązania mogą zostać w łatwy sposób rozbudowane, zarówno poprzez zwiększenie ilości poszczególnych typów urządzeń w poszczególnych węzłach, jak i zwiększenie ilości węzłów. </w:t>
      </w:r>
    </w:p>
    <w:p w:rsidR="00E73285" w:rsidRPr="00E73285" w:rsidRDefault="00E73285" w:rsidP="00E73285"/>
    <w:p w:rsidR="00E73285" w:rsidRPr="008B23EB" w:rsidRDefault="00E73285" w:rsidP="00E73285">
      <w:pPr>
        <w:jc w:val="both"/>
        <w:rPr>
          <w:b/>
          <w:u w:val="single"/>
        </w:rPr>
      </w:pPr>
      <w:r w:rsidRPr="008B23EB">
        <w:rPr>
          <w:b/>
          <w:u w:val="single"/>
        </w:rPr>
        <w:t xml:space="preserve">Dostępne kanały </w:t>
      </w:r>
    </w:p>
    <w:p w:rsidR="00E73285" w:rsidRPr="008B23EB" w:rsidRDefault="00E73285" w:rsidP="00E73285">
      <w:pPr>
        <w:spacing w:line="276" w:lineRule="auto"/>
        <w:jc w:val="both"/>
      </w:pPr>
      <w:r w:rsidRPr="008B23EB">
        <w:t>Rozwiązanie pozwala na nawiązywanie połączeń konferencyjnych zarówno poprzez sieć WAN Ministerstwa Sprawiedliwości, łącza ISDN, jak również sieć Internet.</w:t>
      </w:r>
    </w:p>
    <w:p w:rsidR="00E73285" w:rsidRPr="008B23EB" w:rsidRDefault="00E73285" w:rsidP="00E73285">
      <w:pPr>
        <w:spacing w:line="276" w:lineRule="auto"/>
        <w:jc w:val="both"/>
      </w:pPr>
      <w:r w:rsidRPr="008B23EB">
        <w:t xml:space="preserve">Dodatkową zaletą rozwiązania </w:t>
      </w:r>
      <w:r w:rsidR="00675E19">
        <w:t xml:space="preserve">jest </w:t>
      </w:r>
      <w:r w:rsidR="0011290E">
        <w:t xml:space="preserve">dostępne </w:t>
      </w:r>
      <w:r w:rsidRPr="008B23EB">
        <w:t>oprogramowanie klienta H.460 pozwalającego na obsługę dostępu dla starszych typów terminali H.323, nie wspierających protokołu H.460. Rozwiązanie nie zawiera ograniczeń ilości obsługiwanych sesji w modelu licencyjnym.</w:t>
      </w:r>
    </w:p>
    <w:p w:rsidR="00E73285" w:rsidRPr="008B23EB" w:rsidRDefault="00E73285" w:rsidP="00E73285">
      <w:pPr>
        <w:spacing w:line="276" w:lineRule="auto"/>
        <w:jc w:val="both"/>
      </w:pPr>
      <w:r w:rsidRPr="008B23EB">
        <w:t xml:space="preserve">Połączenia mogą być realizowane za pośrednictwem dowolnego terminala wideokonferencyjnego wspierającego protokół H.323 lub SIP, w szczególności terminali dostępnych na salach rozpraw takich producentów </w:t>
      </w:r>
      <w:r w:rsidR="006E5383">
        <w:t xml:space="preserve">jak </w:t>
      </w:r>
      <w:r w:rsidRPr="008B23EB">
        <w:t>HUAWEI, COMARCH, CISCO, SONY oraz innych.</w:t>
      </w:r>
    </w:p>
    <w:p w:rsidR="00E73285" w:rsidRPr="008B23EB" w:rsidRDefault="00E73285" w:rsidP="00E73285">
      <w:pPr>
        <w:spacing w:line="276" w:lineRule="auto"/>
        <w:jc w:val="both"/>
      </w:pPr>
      <w:r w:rsidRPr="008B23EB">
        <w:t xml:space="preserve">Rozwiązanie zawiera również kompletne oprogramowanie środowiska umożliwiające obsługę gości (uczestników), którzy nie dysponują terminalem wideokonferencyjnym za pomocą bezpłatnej i publicznie dostępnej aplikacji konferencyjnej, która może zostać w łatwy sposób zainstalowana na komputerze gościa. Centralna infrastruktura wideokonferencyjna zapewnia w tym zakresie: </w:t>
      </w:r>
    </w:p>
    <w:p w:rsidR="00E73285" w:rsidRPr="00E73285" w:rsidRDefault="00E73285" w:rsidP="00E73285">
      <w:pPr>
        <w:spacing w:line="276" w:lineRule="auto"/>
        <w:ind w:left="708" w:firstLine="348"/>
        <w:jc w:val="both"/>
      </w:pPr>
    </w:p>
    <w:p w:rsidR="00E73285" w:rsidRPr="008B23EB" w:rsidRDefault="00E73285" w:rsidP="00E31CDC">
      <w:pPr>
        <w:pStyle w:val="Kolorowalistaakcent11"/>
        <w:numPr>
          <w:ilvl w:val="0"/>
          <w:numId w:val="50"/>
        </w:numPr>
        <w:spacing w:line="276" w:lineRule="auto"/>
        <w:ind w:left="1418"/>
        <w:contextualSpacing/>
        <w:jc w:val="both"/>
      </w:pPr>
      <w:r w:rsidRPr="008B23EB">
        <w:t>brak jakichkolwiek ograniczeń na ilość nazwanych uczestników korzystających z platformy w ten sposób,</w:t>
      </w:r>
    </w:p>
    <w:p w:rsidR="00E73285" w:rsidRPr="008B23EB" w:rsidRDefault="00E73285" w:rsidP="00E31CDC">
      <w:pPr>
        <w:pStyle w:val="Kolorowalistaakcent11"/>
        <w:numPr>
          <w:ilvl w:val="0"/>
          <w:numId w:val="50"/>
        </w:numPr>
        <w:spacing w:line="276" w:lineRule="auto"/>
        <w:ind w:left="1418"/>
        <w:contextualSpacing/>
        <w:jc w:val="both"/>
      </w:pPr>
      <w:r w:rsidRPr="008B23EB">
        <w:t>obsług</w:t>
      </w:r>
      <w:r w:rsidR="00301EDC">
        <w:t>ę</w:t>
      </w:r>
      <w:r w:rsidRPr="008B23EB">
        <w:t xml:space="preserve"> 400 równoległych sesji dostępowych (audi</w:t>
      </w:r>
      <w:r w:rsidR="008F4791">
        <w:t xml:space="preserve">o/video/prezentacja/chat) wraz </w:t>
      </w:r>
      <w:r w:rsidRPr="008B23EB">
        <w:t>z oprogramowaniem serwer</w:t>
      </w:r>
      <w:r w:rsidR="00515798">
        <w:t>a</w:t>
      </w:r>
      <w:r w:rsidRPr="008B23EB">
        <w:t xml:space="preserve"> NAT trawersalu, streamingu (istnieje możliwość rozszerzenia ilości licencji w tym zakresie),</w:t>
      </w:r>
    </w:p>
    <w:p w:rsidR="00E73285" w:rsidRPr="008B23EB" w:rsidRDefault="00E73285" w:rsidP="00E31CDC">
      <w:pPr>
        <w:pStyle w:val="Kolorowalistaakcent11"/>
        <w:numPr>
          <w:ilvl w:val="0"/>
          <w:numId w:val="50"/>
        </w:numPr>
        <w:spacing w:line="276" w:lineRule="auto"/>
        <w:ind w:left="1418"/>
        <w:contextualSpacing/>
        <w:jc w:val="both"/>
      </w:pPr>
      <w:r w:rsidRPr="008B23EB">
        <w:lastRenderedPageBreak/>
        <w:t xml:space="preserve">możliwość zdefiniowania 4 000 nazwanych użytkowników, którzy mogą być wyposażeni </w:t>
      </w:r>
      <w:r w:rsidR="00301EDC">
        <w:t xml:space="preserve">w </w:t>
      </w:r>
      <w:r w:rsidRPr="008B23EB">
        <w:t>konferencje indywidualne z pełnymi prawami moderacji oraz możliwością realizacji streamingu (istnieje możliwość rozszerzenia ilości licencji w tym zakresie).</w:t>
      </w:r>
    </w:p>
    <w:p w:rsidR="00E73285" w:rsidRPr="00E73285" w:rsidRDefault="00E73285" w:rsidP="00E73285">
      <w:pPr>
        <w:jc w:val="both"/>
      </w:pPr>
    </w:p>
    <w:p w:rsidR="00E73285" w:rsidRPr="008B23EB" w:rsidRDefault="00E73285" w:rsidP="00E73285">
      <w:pPr>
        <w:jc w:val="both"/>
        <w:rPr>
          <w:b/>
          <w:u w:val="single"/>
        </w:rPr>
      </w:pPr>
      <w:r w:rsidRPr="008B23EB">
        <w:rPr>
          <w:b/>
          <w:u w:val="single"/>
        </w:rPr>
        <w:t>Opis funkcjonalności</w:t>
      </w:r>
    </w:p>
    <w:p w:rsidR="00E73285" w:rsidRPr="008B23EB" w:rsidRDefault="00E73285" w:rsidP="00E73285">
      <w:pPr>
        <w:spacing w:line="276" w:lineRule="auto"/>
        <w:jc w:val="both"/>
      </w:pPr>
      <w:r w:rsidRPr="008B23EB">
        <w:t>Podstawowym przeznaczeniem centralnej platformy wideokonferencyjnej jest obsługa połączeń realizowanych w ramach procedury postępowań sądowych, w szczególności zdalne przesłuchania świadka znajdującego się w lokalizacji innego sądu. Funkcjonalność ta realizowana jest z wykorzystaniem Systemu rejestracji rozpraw sądowych, którego elementem jest terminal wideokonferencyjny. W połączeniu takim zazwyczaj biorą udział uczestnicy znajdujący się na sali rozpraw (sędzia i strona) oraz jeden uczestnik zdalny (świadek). Rozwiązanie pozwala na realizację tego rodzaju połączeń z udziałem większej liczby uczestników, gdzie ograniczeniem w ilości uczestników jest jedynie wydajność platformy.</w:t>
      </w:r>
    </w:p>
    <w:p w:rsidR="00E73285" w:rsidRPr="008B23EB" w:rsidRDefault="00E73285" w:rsidP="00E73285">
      <w:pPr>
        <w:spacing w:line="276" w:lineRule="auto"/>
        <w:jc w:val="both"/>
      </w:pPr>
      <w:r w:rsidRPr="008B23EB">
        <w:t>Centralna infrastruktura wideokonferencyjna zapewnia również możliwość planowanie konferencji</w:t>
      </w:r>
      <w:r w:rsidR="006002E1">
        <w:t>,</w:t>
      </w:r>
      <w:r w:rsidRPr="008B23EB">
        <w:t xml:space="preserve"> rezerwacji zasobów wraz z wysyłaniem zaproszeń, jak również zestawianie konferencji ad-hoc. </w:t>
      </w:r>
    </w:p>
    <w:p w:rsidR="00E73285" w:rsidRPr="008B23EB" w:rsidRDefault="00E73285" w:rsidP="00E73285">
      <w:pPr>
        <w:spacing w:line="276" w:lineRule="auto"/>
        <w:jc w:val="both"/>
      </w:pPr>
      <w:r w:rsidRPr="008B23EB">
        <w:t>Platforma zapewnia obsługę wideoterminali dowolnego producenta, zapewniając realizację wideokonferencji wielostronnych z pełnym transkodowaniem wideo i audio na każdym porcie wideo, obsługą kodowania H.264, protokołu H.264 SVC oraz formatu HD720p przy odświeżaniu obrazu 30klatek/s. Platforma posiada możliwość jednoczesnej obsługi w ramach sesji wideokonferencyjnej stron z wideo Standard Definition (SD) oraz High Definition (HD), z kodowaniem H.264 (AVC i SVC).</w:t>
      </w:r>
    </w:p>
    <w:p w:rsidR="00E73285" w:rsidRPr="008B23EB" w:rsidRDefault="00E73285" w:rsidP="00E73285">
      <w:pPr>
        <w:spacing w:line="276" w:lineRule="auto"/>
        <w:jc w:val="both"/>
      </w:pPr>
      <w:r w:rsidRPr="008B23EB">
        <w:t>Bezpieczeństwo komunikacji zapewnia szyfrowanie każdego z połączeń z wideoterminalem w trybie audio-wideo-dane, zgodnie ze standardem H.235 AES ze 128-bitowym kluczem symetrycznym wymienianym automatycznie. W ramach jednej wideokonferencji mogą być obsługiwane jednocześnie strony szyfrowane i nie-szyfrowane zgodnie z H.235.</w:t>
      </w:r>
    </w:p>
    <w:p w:rsidR="00E73285" w:rsidRPr="008B23EB" w:rsidRDefault="00E73285" w:rsidP="00E73285">
      <w:pPr>
        <w:jc w:val="both"/>
        <w:rPr>
          <w:b/>
          <w:u w:val="single"/>
        </w:rPr>
      </w:pPr>
    </w:p>
    <w:p w:rsidR="00E73285" w:rsidRPr="008B23EB" w:rsidRDefault="00E73285" w:rsidP="00E73285">
      <w:pPr>
        <w:spacing w:line="276" w:lineRule="auto"/>
        <w:jc w:val="both"/>
        <w:rPr>
          <w:b/>
          <w:u w:val="single"/>
        </w:rPr>
      </w:pPr>
      <w:r w:rsidRPr="008B23EB">
        <w:rPr>
          <w:b/>
          <w:u w:val="single"/>
        </w:rPr>
        <w:t>Plan numeracyjny</w:t>
      </w:r>
    </w:p>
    <w:p w:rsidR="00E73285" w:rsidRPr="008B23EB" w:rsidRDefault="00E73285" w:rsidP="00E73285">
      <w:pPr>
        <w:spacing w:line="276" w:lineRule="auto"/>
        <w:jc w:val="both"/>
      </w:pPr>
      <w:r w:rsidRPr="008B23EB">
        <w:t>W ramach wdrożenia zdefiniowany został jednolity plan numeracyjny wszystkich terminali dostarczonych do sal rozpraw. Plan ten bazuje na istniejących wyróżnikach jednostek sądów oraz pozwala na łatwe zidentyfikowani</w:t>
      </w:r>
      <w:r w:rsidR="009B1982">
        <w:t>e</w:t>
      </w:r>
      <w:r w:rsidRPr="008B23EB">
        <w:t xml:space="preserve"> i nawiązanie połączeni</w:t>
      </w:r>
      <w:r w:rsidR="009B1982">
        <w:t>a</w:t>
      </w:r>
      <w:r w:rsidRPr="008B23EB">
        <w:t xml:space="preserve"> z wybranym terminalem w wybranej lokalizacji.</w:t>
      </w:r>
    </w:p>
    <w:p w:rsidR="00E73285" w:rsidRPr="008B23EB" w:rsidRDefault="00E73285" w:rsidP="00E73285">
      <w:pPr>
        <w:jc w:val="both"/>
      </w:pPr>
    </w:p>
    <w:p w:rsidR="00E73285" w:rsidRPr="008B23EB" w:rsidRDefault="00E73285" w:rsidP="00E73285">
      <w:pPr>
        <w:spacing w:line="276" w:lineRule="auto"/>
        <w:jc w:val="both"/>
        <w:rPr>
          <w:b/>
          <w:u w:val="single"/>
        </w:rPr>
      </w:pPr>
      <w:r w:rsidRPr="008B23EB">
        <w:rPr>
          <w:b/>
          <w:u w:val="single"/>
        </w:rPr>
        <w:t>Centralna książka adresowa</w:t>
      </w:r>
    </w:p>
    <w:p w:rsidR="00E73285" w:rsidRPr="008B23EB" w:rsidRDefault="00E73285" w:rsidP="00E73285">
      <w:pPr>
        <w:spacing w:line="276" w:lineRule="auto"/>
        <w:jc w:val="both"/>
      </w:pPr>
      <w:r w:rsidRPr="008B23EB">
        <w:t>W ramach rozwiązania zbudowana została centralna książka adresowa pozwalająca na łatwe odszukanie danej lokalizacji oraz nawiązanie połączenia z wybranym terminalem. Korzystanie z książki pozwala na łatwe nawiązywanie połączeń bez konieczności wprowadzania numerów ID urządzeń, adresów IP lub adresów SIP.</w:t>
      </w:r>
    </w:p>
    <w:p w:rsidR="00E73285" w:rsidRPr="008B23EB" w:rsidRDefault="00E73285" w:rsidP="00E73285">
      <w:pPr>
        <w:jc w:val="both"/>
      </w:pPr>
    </w:p>
    <w:p w:rsidR="00E73285" w:rsidRPr="008B23EB" w:rsidRDefault="00E73285" w:rsidP="00E73285">
      <w:pPr>
        <w:jc w:val="both"/>
        <w:rPr>
          <w:b/>
          <w:u w:val="single"/>
        </w:rPr>
      </w:pPr>
      <w:r w:rsidRPr="008B23EB">
        <w:rPr>
          <w:b/>
          <w:u w:val="single"/>
        </w:rPr>
        <w:t>Centralne zarządzanie</w:t>
      </w:r>
    </w:p>
    <w:p w:rsidR="00E73285" w:rsidRPr="008B23EB" w:rsidRDefault="00E73285" w:rsidP="00E73285">
      <w:pPr>
        <w:spacing w:line="276" w:lineRule="auto"/>
        <w:jc w:val="both"/>
      </w:pPr>
      <w:r w:rsidRPr="008B23EB">
        <w:t>Rozwiązanie pozwala na centralnie zarządzanie zasobami chmury, prowadzonymi wideokonferencjami oraz zarejestrowanymi urządzeniami. Możliwe jest m.in.:</w:t>
      </w:r>
    </w:p>
    <w:p w:rsidR="00E73285" w:rsidRPr="008B23EB" w:rsidRDefault="00E73285" w:rsidP="00E31CDC">
      <w:pPr>
        <w:pStyle w:val="Kolorowalistaakcent11"/>
        <w:numPr>
          <w:ilvl w:val="0"/>
          <w:numId w:val="51"/>
        </w:numPr>
        <w:spacing w:line="276" w:lineRule="auto"/>
        <w:contextualSpacing/>
        <w:jc w:val="both"/>
      </w:pPr>
      <w:r w:rsidRPr="008B23EB">
        <w:lastRenderedPageBreak/>
        <w:t>tworzenie i zarządzanie konferencjami (np.: tworzenie konferencji zaplanowanych oraz ad-hoc, zmiana przepustowości przeznaczonej dla danej konferencji itd.),</w:t>
      </w:r>
    </w:p>
    <w:p w:rsidR="00E73285" w:rsidRPr="008B23EB" w:rsidRDefault="00E73285" w:rsidP="00E31CDC">
      <w:pPr>
        <w:pStyle w:val="Kolorowalistaakcent11"/>
        <w:numPr>
          <w:ilvl w:val="0"/>
          <w:numId w:val="51"/>
        </w:numPr>
        <w:spacing w:line="276" w:lineRule="auto"/>
        <w:contextualSpacing/>
        <w:jc w:val="both"/>
      </w:pPr>
      <w:r w:rsidRPr="008B23EB">
        <w:t>zarządzanie urządzeniami, mostkami, bramami ISDN, gatekeeperami oraz terminalami i spotkaniami stałymi czy w wirtualnych pokojach indywidualnych,</w:t>
      </w:r>
    </w:p>
    <w:p w:rsidR="00E73285" w:rsidRPr="008B23EB" w:rsidRDefault="00E73285" w:rsidP="00E31CDC">
      <w:pPr>
        <w:pStyle w:val="Kolorowalistaakcent11"/>
        <w:numPr>
          <w:ilvl w:val="0"/>
          <w:numId w:val="51"/>
        </w:numPr>
        <w:spacing w:line="276" w:lineRule="auto"/>
        <w:contextualSpacing/>
        <w:jc w:val="both"/>
      </w:pPr>
      <w:r w:rsidRPr="008B23EB">
        <w:t>planowanie i automatyczna organizacje konferencji, rezerwacje zasobów wraz z wysyłaniem zaproszeń,</w:t>
      </w:r>
    </w:p>
    <w:p w:rsidR="00E73285" w:rsidRPr="008B23EB" w:rsidRDefault="00E73285" w:rsidP="00E31CDC">
      <w:pPr>
        <w:numPr>
          <w:ilvl w:val="0"/>
          <w:numId w:val="51"/>
        </w:numPr>
        <w:spacing w:line="276" w:lineRule="auto"/>
        <w:jc w:val="both"/>
      </w:pPr>
      <w:r w:rsidRPr="008B23EB">
        <w:t>moderowanie, monitorowanie i zarządzanie przebiegiem spotkań,</w:t>
      </w:r>
    </w:p>
    <w:p w:rsidR="00E73285" w:rsidRPr="008B23EB" w:rsidRDefault="00E73285" w:rsidP="00E31CDC">
      <w:pPr>
        <w:numPr>
          <w:ilvl w:val="0"/>
          <w:numId w:val="51"/>
        </w:numPr>
        <w:spacing w:line="276" w:lineRule="auto"/>
        <w:jc w:val="both"/>
      </w:pPr>
      <w:r w:rsidRPr="008B23EB">
        <w:rPr>
          <w:lang w:eastAsia="x-none"/>
        </w:rPr>
        <w:t xml:space="preserve">monitorowanie </w:t>
      </w:r>
      <w:r w:rsidRPr="008B23EB">
        <w:t>informacji na temat rodzaju aktualnie prowadzonych konferencji oraz liczby uczestników biorących w nich udział,</w:t>
      </w:r>
    </w:p>
    <w:p w:rsidR="00E73285" w:rsidRPr="008B23EB" w:rsidRDefault="00E73285" w:rsidP="00E31CDC">
      <w:pPr>
        <w:pStyle w:val="Kolorowalistaakcent11"/>
        <w:numPr>
          <w:ilvl w:val="0"/>
          <w:numId w:val="51"/>
        </w:numPr>
        <w:spacing w:line="276" w:lineRule="auto"/>
        <w:contextualSpacing/>
        <w:jc w:val="both"/>
      </w:pPr>
      <w:r w:rsidRPr="008B23EB">
        <w:t>zarządzania użytkownikami, grupami np. nadawanie odpowiednich uprawnień,</w:t>
      </w:r>
    </w:p>
    <w:p w:rsidR="00E73285" w:rsidRPr="008B23EB" w:rsidRDefault="00E73285" w:rsidP="00E31CDC">
      <w:pPr>
        <w:pStyle w:val="Kolorowalistaakcent11"/>
        <w:numPr>
          <w:ilvl w:val="0"/>
          <w:numId w:val="51"/>
        </w:numPr>
        <w:spacing w:line="276" w:lineRule="auto"/>
        <w:contextualSpacing/>
        <w:jc w:val="both"/>
        <w:rPr>
          <w:lang w:eastAsia="x-none"/>
        </w:rPr>
      </w:pPr>
      <w:r w:rsidRPr="008B23EB">
        <w:t>zbieranie raportów i statystyk obejmujących rodzaj konferencji, czas trwania konferencji, użycia przepustowości, itp.,</w:t>
      </w:r>
    </w:p>
    <w:p w:rsidR="00E73285" w:rsidRPr="008B23EB" w:rsidRDefault="00E73285" w:rsidP="00E31CDC">
      <w:pPr>
        <w:pStyle w:val="Kolorowalistaakcent11"/>
        <w:numPr>
          <w:ilvl w:val="0"/>
          <w:numId w:val="51"/>
        </w:numPr>
        <w:spacing w:line="276" w:lineRule="auto"/>
        <w:contextualSpacing/>
        <w:jc w:val="both"/>
      </w:pPr>
      <w:r w:rsidRPr="008B23EB">
        <w:t>zarządzanie routingiem połączeń, definiowanie maksymalnej licz</w:t>
      </w:r>
      <w:r w:rsidR="0007685A">
        <w:t>b</w:t>
      </w:r>
      <w:r w:rsidRPr="008B23EB">
        <w:t>y rejestracji oraz maksymalnej liczby połączeń, definiowanie alternatywnego GK</w:t>
      </w:r>
      <w:r w:rsidR="0007685A">
        <w:t>,</w:t>
      </w:r>
      <w:r w:rsidRPr="008B23EB">
        <w:t xml:space="preserve"> włączanie usługi szyfrowania połączeń,</w:t>
      </w:r>
    </w:p>
    <w:p w:rsidR="00E73285" w:rsidRPr="008B23EB" w:rsidRDefault="00E73285" w:rsidP="00E31CDC">
      <w:pPr>
        <w:pStyle w:val="Kolorowalistaakcent11"/>
        <w:numPr>
          <w:ilvl w:val="0"/>
          <w:numId w:val="51"/>
        </w:numPr>
        <w:spacing w:line="276" w:lineRule="auto"/>
        <w:contextualSpacing/>
        <w:jc w:val="both"/>
        <w:rPr>
          <w:b/>
          <w:u w:val="single"/>
        </w:rPr>
      </w:pPr>
      <w:r w:rsidRPr="008B23EB">
        <w:t>definiowanie podstref i przypisywani</w:t>
      </w:r>
      <w:r w:rsidR="0007685A">
        <w:t>e</w:t>
      </w:r>
      <w:r w:rsidRPr="008B23EB">
        <w:t xml:space="preserve"> określonej przepustowości dla połączeń w danej podstrefie.</w:t>
      </w:r>
    </w:p>
    <w:p w:rsidR="00E73285" w:rsidRDefault="00E73285" w:rsidP="00E73285"/>
    <w:p w:rsidR="00B37093" w:rsidRDefault="00B37093" w:rsidP="00E73285"/>
    <w:p w:rsidR="00B37093" w:rsidRDefault="00B37093" w:rsidP="001B3416">
      <w:pPr>
        <w:pStyle w:val="Nagwek4"/>
      </w:pPr>
      <w:r>
        <w:t>Docelowa centralna infrastruktura wideokonferencyjna</w:t>
      </w:r>
    </w:p>
    <w:p w:rsidR="00B37093" w:rsidRDefault="00B37093" w:rsidP="00E73285"/>
    <w:p w:rsidR="00AA4F4A" w:rsidRDefault="001B3416" w:rsidP="00AA4F4A">
      <w:pPr>
        <w:spacing w:line="276" w:lineRule="auto"/>
        <w:jc w:val="both"/>
      </w:pPr>
      <w:r>
        <w:t xml:space="preserve">Koncepcja docelowej centralnej infrastruktury wideokonferencyjnej zakłada jednoczesne działanie obecnej centralnej infrastruktury wideokonferencyjnej oraz dodatkowego klastra infrastruktury pozwalającej na nawiązywanie połączeń </w:t>
      </w:r>
      <w:r w:rsidR="00D63C2E">
        <w:t xml:space="preserve">audio-wideo </w:t>
      </w:r>
      <w:r>
        <w:t xml:space="preserve">z wykorzystaniem protokołu </w:t>
      </w:r>
      <w:r w:rsidR="00D63C2E">
        <w:t>komunikacyjnego XMPP. Docelowe rozwiązanie zakłada dostarczenie dedykowanego modułu zarządzania połączeniami. Komponent ten będzie odpowiedzialny za zarządzanie dostępnymi zasobami wideokonferencyjnymi, zarówno części infrastruktury opartej na AVAYA jak i dodatkowego klastra serwerów XMPP oraz generowanie linków do zarezerwowanych zasobów na potrzeby uzyskania połączenia wideokonferencyjnego.</w:t>
      </w:r>
      <w:r w:rsidR="00AA4F4A">
        <w:t xml:space="preserve"> Komponent ten zapewni również </w:t>
      </w:r>
      <w:r w:rsidR="00AA4F4A" w:rsidRPr="00AA4F4A">
        <w:t>automatyczny dobór infrastruktury centralnej (</w:t>
      </w:r>
      <w:r w:rsidR="00AA4F4A">
        <w:t>XMPP</w:t>
      </w:r>
      <w:r w:rsidR="00AA4F4A" w:rsidRPr="00AA4F4A">
        <w:t xml:space="preserve"> lub Avaya) na podstawie kompatybilności terminali</w:t>
      </w:r>
      <w:r w:rsidR="00AA4F4A">
        <w:t>.</w:t>
      </w:r>
    </w:p>
    <w:p w:rsidR="00AA4F4A" w:rsidRDefault="00AA4F4A" w:rsidP="00AA4F4A">
      <w:pPr>
        <w:spacing w:line="276" w:lineRule="auto"/>
        <w:jc w:val="both"/>
      </w:pPr>
      <w:r>
        <w:t xml:space="preserve">Z uwagi na konieczność zapewnienia interoperacyjności terminali wideokonferencyjnych w salach rozpraw </w:t>
      </w:r>
      <w:r w:rsidR="004455EB">
        <w:t>zarówno z obecnymi komponentami centralnej infrastruktury wideokonferencyjnej, jak i z komponentami będącymi jej rozszerzeniem, wymagane jest żeby terminale wideokonferencyjne będące przedmiotem zamówienia umożliwiały nawiązywanie połączeń wideokonferencyjnych z wykorzystaniem protokołów H.323, SIP oraz XMPP.</w:t>
      </w:r>
    </w:p>
    <w:p w:rsidR="004455EB" w:rsidRDefault="004455EB" w:rsidP="00AA4F4A">
      <w:pPr>
        <w:spacing w:line="276" w:lineRule="auto"/>
        <w:jc w:val="both"/>
      </w:pPr>
    </w:p>
    <w:p w:rsidR="004455EB" w:rsidRPr="00AA4F4A" w:rsidRDefault="004455EB" w:rsidP="00AA4F4A">
      <w:pPr>
        <w:spacing w:line="276" w:lineRule="auto"/>
        <w:jc w:val="both"/>
      </w:pPr>
      <w:r w:rsidRPr="004455EB">
        <w:t>Poniższy schemat przedstawia ogólną zasadę współpracy infrastruktury sali rozpraw z centralną infrastrukturą wideokonferencyjną po przeprowadzonej rozbudowie.</w:t>
      </w:r>
    </w:p>
    <w:p w:rsidR="00AA4F4A" w:rsidRDefault="00AA4F4A" w:rsidP="00D63C2E">
      <w:pPr>
        <w:spacing w:line="276" w:lineRule="auto"/>
        <w:jc w:val="both"/>
      </w:pPr>
    </w:p>
    <w:p w:rsidR="00B37093" w:rsidRDefault="00F735CC" w:rsidP="00E73285">
      <w:r>
        <w:rPr>
          <w:noProof/>
        </w:rPr>
        <w:lastRenderedPageBreak/>
        <w:drawing>
          <wp:inline distT="0" distB="0" distL="0" distR="0">
            <wp:extent cx="4919980" cy="5042535"/>
            <wp:effectExtent l="0" t="0" r="0" b="5715"/>
            <wp:docPr id="79" name="Obraz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9980" cy="5042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455EB" w:rsidRPr="009C6E4E" w:rsidRDefault="004455EB" w:rsidP="004455EB">
      <w:pPr>
        <w:pStyle w:val="Legenda"/>
        <w:rPr>
          <w:rFonts w:ascii="Times New Roman" w:hAnsi="Times New Roman"/>
          <w:sz w:val="24"/>
          <w:szCs w:val="24"/>
        </w:rPr>
      </w:pPr>
      <w:r w:rsidRPr="009C6E4E">
        <w:rPr>
          <w:rFonts w:ascii="Times New Roman" w:hAnsi="Times New Roman"/>
          <w:sz w:val="24"/>
          <w:szCs w:val="24"/>
        </w:rPr>
        <w:t xml:space="preserve">Rysunek </w:t>
      </w:r>
      <w:r w:rsidRPr="009C6E4E">
        <w:rPr>
          <w:rFonts w:ascii="Times New Roman" w:hAnsi="Times New Roman"/>
          <w:sz w:val="24"/>
          <w:szCs w:val="24"/>
        </w:rPr>
        <w:fldChar w:fldCharType="begin"/>
      </w:r>
      <w:r w:rsidRPr="009C6E4E">
        <w:rPr>
          <w:rFonts w:ascii="Times New Roman" w:hAnsi="Times New Roman"/>
          <w:sz w:val="24"/>
          <w:szCs w:val="24"/>
        </w:rPr>
        <w:instrText xml:space="preserve"> SEQ Rysunek \* ARABIC </w:instrText>
      </w:r>
      <w:r w:rsidRPr="009C6E4E"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4</w:t>
      </w:r>
      <w:r w:rsidRPr="009C6E4E">
        <w:rPr>
          <w:rFonts w:ascii="Times New Roman" w:hAnsi="Times New Roman"/>
          <w:sz w:val="24"/>
          <w:szCs w:val="24"/>
        </w:rPr>
        <w:fldChar w:fldCharType="end"/>
      </w:r>
      <w:r w:rsidRPr="009C6E4E">
        <w:rPr>
          <w:rFonts w:ascii="Times New Roman" w:hAnsi="Times New Roman"/>
          <w:sz w:val="24"/>
          <w:szCs w:val="24"/>
        </w:rPr>
        <w:t xml:space="preserve"> - </w:t>
      </w:r>
      <w:r w:rsidRPr="004455EB">
        <w:rPr>
          <w:rFonts w:ascii="Times New Roman" w:hAnsi="Times New Roman"/>
          <w:sz w:val="24"/>
          <w:szCs w:val="24"/>
        </w:rPr>
        <w:t>Ogólna zasada współpracy infrastruktury sali rozpraw z centralną infrastrukturą wideokonferencyjną po rozbudowie</w:t>
      </w:r>
    </w:p>
    <w:p w:rsidR="004455EB" w:rsidRDefault="004455EB" w:rsidP="00E73285"/>
    <w:p w:rsidR="00B37093" w:rsidRDefault="00B37093" w:rsidP="00E73285"/>
    <w:p w:rsidR="00B37093" w:rsidRPr="00E73285" w:rsidRDefault="00B37093" w:rsidP="00E73285"/>
    <w:p w:rsidR="0044421A" w:rsidRDefault="0044421A" w:rsidP="00E73285">
      <w:pPr>
        <w:spacing w:line="276" w:lineRule="auto"/>
        <w:jc w:val="both"/>
      </w:pPr>
    </w:p>
    <w:p w:rsidR="00D7033D" w:rsidRDefault="00D7033D" w:rsidP="00D7033D">
      <w:pPr>
        <w:pStyle w:val="Nagwek3"/>
      </w:pPr>
      <w:bookmarkStart w:id="26" w:name="_Toc49416888"/>
      <w:r>
        <w:t>Opis infrastruktury udostępniania nagrań</w:t>
      </w:r>
      <w:bookmarkEnd w:id="26"/>
    </w:p>
    <w:p w:rsidR="00D7033D" w:rsidRPr="006A731C" w:rsidRDefault="00BE42A1" w:rsidP="00E70BB5">
      <w:pPr>
        <w:spacing w:line="276" w:lineRule="auto"/>
        <w:jc w:val="both"/>
      </w:pPr>
      <w:r>
        <w:t>C</w:t>
      </w:r>
      <w:r w:rsidR="00D7033D" w:rsidRPr="006A731C">
        <w:t>zytelnie akt</w:t>
      </w:r>
      <w:r>
        <w:t xml:space="preserve"> są wyposażone</w:t>
      </w:r>
      <w:r w:rsidR="00D7033D" w:rsidRPr="006A731C">
        <w:t xml:space="preserve"> w urządzenia typu „All-in-one”</w:t>
      </w:r>
      <w:r>
        <w:t xml:space="preserve">. </w:t>
      </w:r>
      <w:r w:rsidR="00D7033D">
        <w:t xml:space="preserve">Do każdego urządzenia typu „All-in-one” podłączone </w:t>
      </w:r>
      <w:r>
        <w:t>są</w:t>
      </w:r>
      <w:r w:rsidR="00D7033D">
        <w:t xml:space="preserve"> dwa komplety słuchawek poprzez rozdzielacz sygnału audio. </w:t>
      </w:r>
    </w:p>
    <w:p w:rsidR="00D7033D" w:rsidRDefault="00D7033D" w:rsidP="00E70BB5">
      <w:pPr>
        <w:spacing w:line="276" w:lineRule="auto"/>
        <w:jc w:val="both"/>
      </w:pPr>
      <w:r w:rsidRPr="006A731C">
        <w:t xml:space="preserve">Udostępnienie nagrania na wskazane stanowisko komputerowe w czytelni akt zarządzane </w:t>
      </w:r>
      <w:r w:rsidR="00BE42A1">
        <w:t>jest</w:t>
      </w:r>
      <w:r w:rsidRPr="006A731C">
        <w:t xml:space="preserve"> z poziomu warstwy </w:t>
      </w:r>
      <w:r>
        <w:t>centralnej systemu rejestracji.</w:t>
      </w:r>
    </w:p>
    <w:p w:rsidR="00D7033D" w:rsidRPr="00690457" w:rsidRDefault="00D7033D" w:rsidP="00E70BB5">
      <w:pPr>
        <w:spacing w:line="276" w:lineRule="auto"/>
        <w:jc w:val="both"/>
      </w:pPr>
      <w:r w:rsidRPr="00690457">
        <w:t xml:space="preserve">Poprawna konfiguracja aplikacji </w:t>
      </w:r>
      <w:r w:rsidR="00BE42A1">
        <w:t>centralnej</w:t>
      </w:r>
      <w:r w:rsidR="00BE42A1" w:rsidRPr="00690457">
        <w:t xml:space="preserve"> do odtwarzania nagrań w czytelni akt oraz zarządzania nagraniami w czytelni </w:t>
      </w:r>
      <w:r w:rsidRPr="00690457">
        <w:t>zapewnia:</w:t>
      </w:r>
    </w:p>
    <w:p w:rsidR="00D7033D" w:rsidRPr="00690457" w:rsidRDefault="00D7033D" w:rsidP="00E31CDC">
      <w:pPr>
        <w:numPr>
          <w:ilvl w:val="0"/>
          <w:numId w:val="20"/>
        </w:numPr>
        <w:spacing w:line="276" w:lineRule="auto"/>
        <w:jc w:val="both"/>
      </w:pPr>
      <w:r w:rsidRPr="00690457">
        <w:t>możliwość otworzenia pliku nagrania.</w:t>
      </w:r>
    </w:p>
    <w:p w:rsidR="00D7033D" w:rsidRPr="00690457" w:rsidRDefault="00D7033D" w:rsidP="00E31CDC">
      <w:pPr>
        <w:numPr>
          <w:ilvl w:val="0"/>
          <w:numId w:val="20"/>
        </w:numPr>
        <w:spacing w:line="276" w:lineRule="auto"/>
        <w:jc w:val="both"/>
      </w:pPr>
      <w:r w:rsidRPr="00690457">
        <w:t>możliwość automatycznego odtworzenia nagrania przy pomocy wprowadzonego tokena dostępu.</w:t>
      </w:r>
    </w:p>
    <w:p w:rsidR="00D7033D" w:rsidRPr="00690457" w:rsidRDefault="00D7033D" w:rsidP="00E31CDC">
      <w:pPr>
        <w:numPr>
          <w:ilvl w:val="0"/>
          <w:numId w:val="20"/>
        </w:numPr>
        <w:spacing w:line="276" w:lineRule="auto"/>
        <w:jc w:val="both"/>
      </w:pPr>
      <w:r w:rsidRPr="00690457">
        <w:lastRenderedPageBreak/>
        <w:t>możliwość zarządzania procesem odtwarzania, np.: przewijanie, skok w określone miejsce, regulację poziomu głośności odtwarzania nagrania, regulację poziomu głośności odtwarzania poszczególnych ścieżek, regulację szybkości odtwarzania i przewijania, wybór kombinacji ścieżek do odtwarzania.</w:t>
      </w:r>
    </w:p>
    <w:p w:rsidR="00D7033D" w:rsidRDefault="00D7033D" w:rsidP="00E31CDC">
      <w:pPr>
        <w:numPr>
          <w:ilvl w:val="0"/>
          <w:numId w:val="20"/>
        </w:numPr>
        <w:spacing w:line="276" w:lineRule="auto"/>
        <w:jc w:val="both"/>
      </w:pPr>
      <w:r w:rsidRPr="00690457">
        <w:t>możliwość zlecenia z poziomu komputera zarządzającego usunięcie nagrań z udziału z dowolnego komputera udostępniającego.</w:t>
      </w:r>
    </w:p>
    <w:p w:rsidR="00D7033D" w:rsidRPr="00690457" w:rsidRDefault="00BE42A1" w:rsidP="00BE42A1">
      <w:pPr>
        <w:spacing w:line="276" w:lineRule="auto"/>
        <w:jc w:val="both"/>
      </w:pPr>
      <w:r>
        <w:t>S</w:t>
      </w:r>
      <w:r w:rsidR="00D7033D">
        <w:t xml:space="preserve">łuchawki </w:t>
      </w:r>
      <w:r>
        <w:t>są również</w:t>
      </w:r>
      <w:r w:rsidR="00D7033D">
        <w:t xml:space="preserve"> wykorzystywane przez sędziów i asystentów sędziów do odsłuchiwania nagrań wytworzonych w systemie.</w:t>
      </w:r>
    </w:p>
    <w:p w:rsidR="00D7033D" w:rsidRPr="000176BB" w:rsidRDefault="00D7033D" w:rsidP="00E73285">
      <w:pPr>
        <w:spacing w:line="276" w:lineRule="auto"/>
        <w:jc w:val="both"/>
      </w:pPr>
    </w:p>
    <w:p w:rsidR="008F4791" w:rsidRDefault="008F4791" w:rsidP="00BB2EAD">
      <w:pPr>
        <w:pStyle w:val="Nagwek1"/>
        <w:spacing w:line="360" w:lineRule="auto"/>
      </w:pPr>
      <w:bookmarkStart w:id="27" w:name="_Toc49416889"/>
      <w:bookmarkStart w:id="28" w:name="_Ref321813848"/>
      <w:bookmarkStart w:id="29" w:name="_Toc327343801"/>
      <w:r>
        <w:t>Opis wymaganych dostaw i usług</w:t>
      </w:r>
      <w:bookmarkEnd w:id="27"/>
      <w:r w:rsidR="0006682C">
        <w:t xml:space="preserve"> </w:t>
      </w:r>
    </w:p>
    <w:p w:rsidR="003F2CF0" w:rsidRDefault="003F2CF0" w:rsidP="003F2CF0">
      <w:pPr>
        <w:spacing w:line="276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>W ramach przedmiotu zamówienia wymagana jest</w:t>
      </w:r>
      <w:r w:rsidR="002430EE">
        <w:rPr>
          <w:rFonts w:eastAsia="Calibri"/>
          <w:szCs w:val="22"/>
        </w:rPr>
        <w:t xml:space="preserve"> deinstalacja oraz przekazanie Zamawiającemu urządzeń obecnej instalacji infrastruktury sali rozpraw oraz</w:t>
      </w:r>
      <w:r>
        <w:rPr>
          <w:rFonts w:eastAsia="Calibri"/>
          <w:szCs w:val="22"/>
        </w:rPr>
        <w:t xml:space="preserve"> dostawa, wdrożenie i uruchomienie następujących elementów infrastruktury: </w:t>
      </w:r>
      <w:r w:rsidRPr="008F4791">
        <w:rPr>
          <w:rFonts w:eastAsia="Calibri"/>
          <w:szCs w:val="22"/>
        </w:rPr>
        <w:t xml:space="preserve"> </w:t>
      </w:r>
    </w:p>
    <w:p w:rsidR="008F4791" w:rsidRPr="008F4791" w:rsidRDefault="008F4791" w:rsidP="00E31CDC">
      <w:pPr>
        <w:numPr>
          <w:ilvl w:val="0"/>
          <w:numId w:val="65"/>
        </w:numPr>
        <w:spacing w:line="276" w:lineRule="auto"/>
        <w:jc w:val="both"/>
        <w:rPr>
          <w:rFonts w:eastAsia="Calibri"/>
          <w:szCs w:val="22"/>
        </w:rPr>
      </w:pPr>
      <w:r w:rsidRPr="008F4791">
        <w:rPr>
          <w:rFonts w:eastAsia="Calibri"/>
          <w:szCs w:val="22"/>
        </w:rPr>
        <w:t>sal rozpraw</w:t>
      </w:r>
    </w:p>
    <w:p w:rsidR="008F4791" w:rsidRPr="008F4791" w:rsidRDefault="008F4791" w:rsidP="00E31CDC">
      <w:pPr>
        <w:numPr>
          <w:ilvl w:val="0"/>
          <w:numId w:val="65"/>
        </w:numPr>
        <w:spacing w:line="276" w:lineRule="auto"/>
        <w:jc w:val="both"/>
        <w:rPr>
          <w:rFonts w:eastAsia="Calibri"/>
          <w:szCs w:val="22"/>
        </w:rPr>
      </w:pPr>
      <w:r w:rsidRPr="008F4791">
        <w:rPr>
          <w:rFonts w:eastAsia="Calibri"/>
          <w:szCs w:val="22"/>
        </w:rPr>
        <w:t>podpisu elektronicznego</w:t>
      </w:r>
    </w:p>
    <w:p w:rsidR="00100577" w:rsidRPr="00100577" w:rsidRDefault="00100577" w:rsidP="003F2CF0">
      <w:pPr>
        <w:spacing w:line="276" w:lineRule="auto"/>
        <w:ind w:left="720"/>
        <w:jc w:val="both"/>
        <w:rPr>
          <w:rFonts w:eastAsia="Calibri"/>
          <w:szCs w:val="22"/>
        </w:rPr>
      </w:pPr>
    </w:p>
    <w:p w:rsidR="008F4791" w:rsidRPr="00B56ABA" w:rsidRDefault="008F4791" w:rsidP="008F4791">
      <w:pPr>
        <w:pStyle w:val="Nagwek2"/>
      </w:pPr>
      <w:bookmarkStart w:id="30" w:name="_Toc49416890"/>
      <w:r w:rsidRPr="00B56ABA">
        <w:t>Infrastruktura sal rozpraw</w:t>
      </w:r>
      <w:bookmarkEnd w:id="30"/>
    </w:p>
    <w:p w:rsidR="008F4791" w:rsidRPr="008F4791" w:rsidRDefault="008F4791" w:rsidP="007F0C22">
      <w:pPr>
        <w:spacing w:line="276" w:lineRule="auto"/>
        <w:ind w:left="284"/>
        <w:jc w:val="both"/>
        <w:rPr>
          <w:rFonts w:eastAsia="Calibri"/>
          <w:szCs w:val="22"/>
        </w:rPr>
      </w:pPr>
      <w:r w:rsidRPr="008F4791">
        <w:rPr>
          <w:rFonts w:eastAsia="Calibri"/>
          <w:szCs w:val="22"/>
        </w:rPr>
        <w:t>Przedmiot zamówienia w zakresie</w:t>
      </w:r>
      <w:r w:rsidR="00A05687" w:rsidRPr="00A05687">
        <w:t xml:space="preserve"> </w:t>
      </w:r>
      <w:r w:rsidR="00A05687">
        <w:rPr>
          <w:rFonts w:eastAsia="Calibri"/>
          <w:szCs w:val="22"/>
        </w:rPr>
        <w:t>dostawy instalacji i konfiguracji</w:t>
      </w:r>
      <w:r w:rsidR="00A05687" w:rsidRPr="00A05687">
        <w:rPr>
          <w:rFonts w:eastAsia="Calibri"/>
          <w:szCs w:val="22"/>
        </w:rPr>
        <w:t xml:space="preserve"> urządzeń technicznych na potrzeby wdrożenia i urucho</w:t>
      </w:r>
      <w:r w:rsidR="00A05687">
        <w:rPr>
          <w:rFonts w:eastAsia="Calibri"/>
          <w:szCs w:val="22"/>
        </w:rPr>
        <w:t>mienia Systemu w salach rozpraw</w:t>
      </w:r>
      <w:r w:rsidR="00BE42A1">
        <w:rPr>
          <w:rFonts w:eastAsia="Calibri"/>
          <w:szCs w:val="22"/>
        </w:rPr>
        <w:t xml:space="preserve"> </w:t>
      </w:r>
      <w:r w:rsidRPr="008F4791">
        <w:rPr>
          <w:rFonts w:eastAsia="Calibri"/>
          <w:szCs w:val="22"/>
        </w:rPr>
        <w:t>obejmuje:</w:t>
      </w:r>
    </w:p>
    <w:p w:rsidR="008A2F46" w:rsidRDefault="008A2F46" w:rsidP="00E31CDC">
      <w:pPr>
        <w:numPr>
          <w:ilvl w:val="0"/>
          <w:numId w:val="62"/>
        </w:numPr>
        <w:spacing w:line="276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 xml:space="preserve">Wykonanie </w:t>
      </w:r>
      <w:r w:rsidR="00B153A5">
        <w:rPr>
          <w:rFonts w:eastAsia="Calibri"/>
          <w:szCs w:val="22"/>
        </w:rPr>
        <w:t>P</w:t>
      </w:r>
      <w:r>
        <w:rPr>
          <w:rFonts w:eastAsia="Calibri"/>
          <w:szCs w:val="22"/>
        </w:rPr>
        <w:t>rojektów technicznych</w:t>
      </w:r>
      <w:r w:rsidR="0022506F">
        <w:rPr>
          <w:rFonts w:eastAsia="Calibri"/>
          <w:szCs w:val="22"/>
        </w:rPr>
        <w:t xml:space="preserve"> dla każdej z sal</w:t>
      </w:r>
      <w:r w:rsidR="00042000">
        <w:rPr>
          <w:rFonts w:eastAsia="Calibri"/>
          <w:szCs w:val="22"/>
        </w:rPr>
        <w:t xml:space="preserve"> rozpraw</w:t>
      </w:r>
      <w:r w:rsidR="0022506F">
        <w:rPr>
          <w:rFonts w:eastAsia="Calibri"/>
          <w:szCs w:val="22"/>
        </w:rPr>
        <w:t xml:space="preserve"> dot.</w:t>
      </w:r>
      <w:r>
        <w:rPr>
          <w:rFonts w:eastAsia="Calibri"/>
          <w:szCs w:val="22"/>
        </w:rPr>
        <w:t xml:space="preserve"> rozmieszczenia</w:t>
      </w:r>
      <w:r w:rsidR="0022506F">
        <w:rPr>
          <w:rFonts w:eastAsia="Calibri"/>
          <w:szCs w:val="22"/>
        </w:rPr>
        <w:t xml:space="preserve">, </w:t>
      </w:r>
      <w:r w:rsidR="00141201">
        <w:rPr>
          <w:rFonts w:eastAsia="Calibri"/>
          <w:szCs w:val="22"/>
        </w:rPr>
        <w:t xml:space="preserve">połączeń </w:t>
      </w:r>
      <w:r w:rsidR="0022506F">
        <w:rPr>
          <w:rFonts w:eastAsia="Calibri"/>
          <w:szCs w:val="22"/>
        </w:rPr>
        <w:t xml:space="preserve">i konfiguracji </w:t>
      </w:r>
      <w:r>
        <w:rPr>
          <w:rFonts w:eastAsia="Calibri"/>
          <w:szCs w:val="22"/>
        </w:rPr>
        <w:t>elementów systemu.</w:t>
      </w:r>
    </w:p>
    <w:p w:rsidR="00386C03" w:rsidRDefault="00386C03" w:rsidP="00386C03">
      <w:pPr>
        <w:numPr>
          <w:ilvl w:val="0"/>
          <w:numId w:val="62"/>
        </w:numPr>
        <w:spacing w:line="276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>Demontaż komponentów obecnie użytkowanej wersji Systemu w salach sądowych;</w:t>
      </w:r>
    </w:p>
    <w:p w:rsidR="008F4791" w:rsidRPr="008F4791" w:rsidRDefault="008F4791" w:rsidP="00E31CDC">
      <w:pPr>
        <w:numPr>
          <w:ilvl w:val="0"/>
          <w:numId w:val="62"/>
        </w:numPr>
        <w:spacing w:line="276" w:lineRule="auto"/>
        <w:jc w:val="both"/>
        <w:rPr>
          <w:rFonts w:eastAsia="Calibri"/>
          <w:szCs w:val="22"/>
        </w:rPr>
      </w:pPr>
      <w:r w:rsidRPr="008F4791">
        <w:rPr>
          <w:rFonts w:eastAsia="Calibri"/>
          <w:szCs w:val="22"/>
        </w:rPr>
        <w:t xml:space="preserve">Dostawę urządzeń technicznych wyposażenia sali rozpraw zapewniających możliwość obsługi procesu rejestracji przebiegu rozpraw sądowych oraz zapewniających współpracę z posiadanym przez Zamawiającego Oprogramowaniem „ReCourt”. </w:t>
      </w:r>
    </w:p>
    <w:p w:rsidR="008F4791" w:rsidRPr="008F4791" w:rsidRDefault="008F4791" w:rsidP="00E31CDC">
      <w:pPr>
        <w:numPr>
          <w:ilvl w:val="0"/>
          <w:numId w:val="62"/>
        </w:numPr>
        <w:spacing w:line="276" w:lineRule="auto"/>
        <w:jc w:val="both"/>
        <w:rPr>
          <w:rFonts w:eastAsia="Calibri"/>
          <w:szCs w:val="22"/>
        </w:rPr>
      </w:pPr>
      <w:r w:rsidRPr="008F4791">
        <w:rPr>
          <w:rFonts w:eastAsia="Calibri"/>
          <w:szCs w:val="22"/>
        </w:rPr>
        <w:t>Instalację i konfigurację urządzeń technicznych wyposażenia sali rozpraw</w:t>
      </w:r>
      <w:r w:rsidR="004E4D47">
        <w:rPr>
          <w:rFonts w:eastAsia="Calibri"/>
          <w:szCs w:val="22"/>
        </w:rPr>
        <w:t>, w tym w szczególność służące temu celowi montaż/demontaż zabudowy lub innych elementów</w:t>
      </w:r>
      <w:r w:rsidRPr="008F4791">
        <w:rPr>
          <w:rFonts w:eastAsia="Calibri"/>
          <w:szCs w:val="22"/>
        </w:rPr>
        <w:t>.</w:t>
      </w:r>
    </w:p>
    <w:p w:rsidR="008F4791" w:rsidRDefault="008F4791" w:rsidP="00386C03">
      <w:pPr>
        <w:numPr>
          <w:ilvl w:val="0"/>
          <w:numId w:val="62"/>
        </w:numPr>
        <w:spacing w:line="276" w:lineRule="auto"/>
        <w:jc w:val="both"/>
        <w:rPr>
          <w:rFonts w:eastAsia="Calibri"/>
          <w:szCs w:val="22"/>
        </w:rPr>
      </w:pPr>
      <w:r w:rsidRPr="008F4791">
        <w:rPr>
          <w:rFonts w:eastAsia="Calibri"/>
          <w:szCs w:val="22"/>
        </w:rPr>
        <w:t>Wdrożenie i uruchomienie Systemu cyfrowej rejestracji rozpraw sądowych</w:t>
      </w:r>
      <w:r w:rsidR="008A2F46">
        <w:rPr>
          <w:rFonts w:eastAsia="Calibri"/>
          <w:szCs w:val="22"/>
        </w:rPr>
        <w:t>, w tym oprogramowania dostarczonego przez Zamawiającego</w:t>
      </w:r>
      <w:r w:rsidRPr="008F4791">
        <w:rPr>
          <w:rFonts w:eastAsia="Calibri"/>
          <w:szCs w:val="22"/>
        </w:rPr>
        <w:t xml:space="preserve"> na wszystkich </w:t>
      </w:r>
      <w:r w:rsidR="00AE2070">
        <w:rPr>
          <w:rFonts w:eastAsia="Calibri"/>
          <w:szCs w:val="22"/>
        </w:rPr>
        <w:t xml:space="preserve">wskazanych </w:t>
      </w:r>
      <w:r w:rsidRPr="008F4791">
        <w:rPr>
          <w:rFonts w:eastAsia="Calibri"/>
          <w:szCs w:val="22"/>
        </w:rPr>
        <w:t>salach sądowych</w:t>
      </w:r>
      <w:r w:rsidR="00386C03">
        <w:rPr>
          <w:rFonts w:eastAsia="Calibri"/>
          <w:szCs w:val="22"/>
        </w:rPr>
        <w:t xml:space="preserve"> - </w:t>
      </w:r>
      <w:r w:rsidR="00386C03" w:rsidRPr="00386C03">
        <w:rPr>
          <w:rFonts w:eastAsia="Calibri"/>
          <w:szCs w:val="22"/>
          <w:highlight w:val="yellow"/>
        </w:rPr>
        <w:t>Załącznik nr 2 do Umowy – Lista dystrybucyjna</w:t>
      </w:r>
      <w:r w:rsidR="00AE2070" w:rsidRPr="00386C03">
        <w:rPr>
          <w:rFonts w:eastAsia="Calibri"/>
          <w:szCs w:val="22"/>
          <w:highlight w:val="yellow"/>
        </w:rPr>
        <w:t>.</w:t>
      </w:r>
    </w:p>
    <w:p w:rsidR="00CA3E98" w:rsidRPr="008F4791" w:rsidRDefault="00CA3E98" w:rsidP="00E31CDC">
      <w:pPr>
        <w:numPr>
          <w:ilvl w:val="0"/>
          <w:numId w:val="62"/>
        </w:numPr>
        <w:spacing w:line="276" w:lineRule="auto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>Wykonanie dokumentacji powykonawczej.</w:t>
      </w:r>
    </w:p>
    <w:p w:rsidR="008F4791" w:rsidRPr="008F4791" w:rsidRDefault="008F4791" w:rsidP="008F4791"/>
    <w:p w:rsidR="00BB2EAD" w:rsidRDefault="00BB2EAD" w:rsidP="008F4791">
      <w:pPr>
        <w:pStyle w:val="Nagwek3"/>
      </w:pPr>
      <w:bookmarkStart w:id="31" w:name="_Toc49416891"/>
      <w:r>
        <w:t>Specyfikacja urządzeń technicznych</w:t>
      </w:r>
      <w:bookmarkEnd w:id="28"/>
      <w:bookmarkEnd w:id="29"/>
      <w:r w:rsidR="00B60E2D">
        <w:t>.</w:t>
      </w:r>
      <w:bookmarkEnd w:id="31"/>
    </w:p>
    <w:p w:rsidR="00BB2EAD" w:rsidRPr="00016E35" w:rsidRDefault="00BB2EAD" w:rsidP="007B25AA">
      <w:pPr>
        <w:pStyle w:val="Nagwek4"/>
      </w:pPr>
      <w:bookmarkStart w:id="32" w:name="_Toc327343802"/>
      <w:bookmarkStart w:id="33" w:name="_Ref462223769"/>
      <w:r w:rsidRPr="00016E35">
        <w:t>Jednostka centralna systemu rejestracji</w:t>
      </w:r>
      <w:bookmarkEnd w:id="32"/>
      <w:r w:rsidR="00B60E2D">
        <w:t>.</w:t>
      </w:r>
      <w:bookmarkEnd w:id="33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8544"/>
      </w:tblGrid>
      <w:tr w:rsidR="000B164A" w:rsidRPr="006D173C" w:rsidTr="00B34C73">
        <w:tc>
          <w:tcPr>
            <w:tcW w:w="636" w:type="dxa"/>
            <w:shd w:val="clear" w:color="auto" w:fill="B3B3B3"/>
          </w:tcPr>
          <w:p w:rsidR="000B164A" w:rsidRPr="006D173C" w:rsidRDefault="000B164A" w:rsidP="00235B28">
            <w:pPr>
              <w:spacing w:line="276" w:lineRule="auto"/>
              <w:jc w:val="center"/>
              <w:rPr>
                <w:b/>
              </w:rPr>
            </w:pPr>
            <w:r w:rsidRPr="006D173C">
              <w:rPr>
                <w:b/>
              </w:rPr>
              <w:t>1</w:t>
            </w:r>
          </w:p>
        </w:tc>
        <w:tc>
          <w:tcPr>
            <w:tcW w:w="8544" w:type="dxa"/>
            <w:shd w:val="clear" w:color="auto" w:fill="B3B3B3"/>
          </w:tcPr>
          <w:p w:rsidR="000B164A" w:rsidRPr="006D173C" w:rsidRDefault="000B164A" w:rsidP="00235B28">
            <w:pPr>
              <w:spacing w:line="276" w:lineRule="auto"/>
              <w:rPr>
                <w:b/>
              </w:rPr>
            </w:pPr>
            <w:r>
              <w:rPr>
                <w:b/>
              </w:rPr>
              <w:t>Wymagania sprzętowe</w:t>
            </w:r>
          </w:p>
        </w:tc>
      </w:tr>
      <w:tr w:rsidR="000B164A" w:rsidRPr="006D173C" w:rsidTr="00B34C73">
        <w:tc>
          <w:tcPr>
            <w:tcW w:w="636" w:type="dxa"/>
          </w:tcPr>
          <w:p w:rsidR="000B164A" w:rsidRPr="003E7F49" w:rsidRDefault="000B164A" w:rsidP="00235B28">
            <w:pPr>
              <w:spacing w:line="276" w:lineRule="auto"/>
              <w:jc w:val="center"/>
            </w:pPr>
            <w:r w:rsidRPr="003E7F49">
              <w:t>1.1</w:t>
            </w:r>
          </w:p>
        </w:tc>
        <w:tc>
          <w:tcPr>
            <w:tcW w:w="8544" w:type="dxa"/>
          </w:tcPr>
          <w:p w:rsidR="000B164A" w:rsidRPr="008F4791" w:rsidRDefault="000B164A" w:rsidP="00143D35">
            <w:pPr>
              <w:spacing w:line="276" w:lineRule="auto"/>
              <w:jc w:val="both"/>
              <w:rPr>
                <w:b/>
              </w:rPr>
            </w:pPr>
            <w:r w:rsidRPr="008F4791">
              <w:t>Pojemność umożliwiająca dokonanie i przechowywanie minimum 50 godzin nagrań przebiegu rozprawy</w:t>
            </w:r>
            <w:r w:rsidR="008F4791" w:rsidRPr="008F4791">
              <w:t>, wykonanych w jakości co najmniej HD (1</w:t>
            </w:r>
            <w:r w:rsidR="00B80D48">
              <w:t>2</w:t>
            </w:r>
            <w:r w:rsidR="00143D35">
              <w:t>8</w:t>
            </w:r>
            <w:r w:rsidR="00B80D48">
              <w:t>0</w:t>
            </w:r>
            <w:r w:rsidR="008F4791" w:rsidRPr="008F4791">
              <w:t>x</w:t>
            </w:r>
            <w:r w:rsidR="00143D35">
              <w:t>720</w:t>
            </w:r>
            <w:r w:rsidR="008F4791" w:rsidRPr="008F4791">
              <w:t>) przy 25 klatkach na sekundę</w:t>
            </w:r>
            <w:r w:rsidR="008F4791" w:rsidRPr="008F4791">
              <w:rPr>
                <w:b/>
                <w:bCs/>
              </w:rPr>
              <w:t xml:space="preserve"> </w:t>
            </w:r>
            <w:r w:rsidR="008F4791" w:rsidRPr="008F4791">
              <w:t xml:space="preserve">dla każdego źródła sygnału wideo i </w:t>
            </w:r>
            <w:r w:rsidR="0084529B">
              <w:t xml:space="preserve">z </w:t>
            </w:r>
            <w:r w:rsidR="008F4791" w:rsidRPr="008F4791">
              <w:t xml:space="preserve">częstotliwością próbkowania sygnału </w:t>
            </w:r>
            <w:r w:rsidR="007F0C22">
              <w:t>co najmniej 22</w:t>
            </w:r>
            <w:r w:rsidR="007F0C22" w:rsidRPr="008F4791">
              <w:t xml:space="preserve"> </w:t>
            </w:r>
            <w:r w:rsidR="008F4791" w:rsidRPr="008F4791">
              <w:t>kHz dla każdego z</w:t>
            </w:r>
            <w:r w:rsidR="000A7707">
              <w:t>e</w:t>
            </w:r>
            <w:r w:rsidR="008F4791" w:rsidRPr="008F4791">
              <w:t xml:space="preserve"> </w:t>
            </w:r>
            <w:r w:rsidR="00A657D4">
              <w:t>źródeł</w:t>
            </w:r>
            <w:r w:rsidR="00B04B57">
              <w:t xml:space="preserve"> </w:t>
            </w:r>
            <w:r w:rsidR="008F4791" w:rsidRPr="008F4791">
              <w:t>audio.</w:t>
            </w:r>
            <w:r w:rsidRPr="008F4791">
              <w:t xml:space="preserve"> </w:t>
            </w:r>
          </w:p>
        </w:tc>
      </w:tr>
      <w:tr w:rsidR="000B164A" w:rsidRPr="006D173C" w:rsidTr="00B34C73">
        <w:tc>
          <w:tcPr>
            <w:tcW w:w="636" w:type="dxa"/>
            <w:tcBorders>
              <w:bottom w:val="single" w:sz="4" w:space="0" w:color="auto"/>
            </w:tcBorders>
          </w:tcPr>
          <w:p w:rsidR="000B164A" w:rsidRPr="003E7F49" w:rsidRDefault="000B164A" w:rsidP="00235B28">
            <w:pPr>
              <w:spacing w:line="276" w:lineRule="auto"/>
              <w:jc w:val="center"/>
            </w:pPr>
            <w:r w:rsidRPr="003E7F49">
              <w:lastRenderedPageBreak/>
              <w:t>1.2</w:t>
            </w:r>
          </w:p>
        </w:tc>
        <w:tc>
          <w:tcPr>
            <w:tcW w:w="8544" w:type="dxa"/>
            <w:tcBorders>
              <w:bottom w:val="single" w:sz="4" w:space="0" w:color="auto"/>
            </w:tcBorders>
          </w:tcPr>
          <w:p w:rsidR="000B164A" w:rsidRPr="006D173C" w:rsidRDefault="000B164A" w:rsidP="008F4791">
            <w:pPr>
              <w:spacing w:line="276" w:lineRule="auto"/>
              <w:jc w:val="both"/>
              <w:rPr>
                <w:b/>
              </w:rPr>
            </w:pPr>
            <w:r w:rsidRPr="003E7F49">
              <w:t xml:space="preserve">Urządzenie </w:t>
            </w:r>
            <w:r>
              <w:t>musi</w:t>
            </w:r>
            <w:r w:rsidRPr="003E7F49">
              <w:t xml:space="preserve"> być wyposażone w </w:t>
            </w:r>
            <w:r>
              <w:t>dysk/dyski typu</w:t>
            </w:r>
            <w:r w:rsidRPr="003E7F49">
              <w:t xml:space="preserve"> SSD</w:t>
            </w:r>
            <w:r>
              <w:t xml:space="preserve">; prędkość zapisu co najmniej </w:t>
            </w:r>
            <w:r w:rsidR="008F4791">
              <w:t>450</w:t>
            </w:r>
            <w:r w:rsidR="008F4791" w:rsidRPr="00247456">
              <w:t>MB</w:t>
            </w:r>
            <w:r w:rsidRPr="00247456">
              <w:t>/s</w:t>
            </w:r>
            <w:r>
              <w:t>; prędkość odczytu co najmniej</w:t>
            </w:r>
            <w:r w:rsidRPr="00247456">
              <w:t xml:space="preserve"> </w:t>
            </w:r>
            <w:r w:rsidR="008F4791">
              <w:t>500</w:t>
            </w:r>
            <w:r w:rsidR="008F4791" w:rsidRPr="00247456">
              <w:t>MB</w:t>
            </w:r>
            <w:r w:rsidRPr="00247456">
              <w:t>/s</w:t>
            </w:r>
            <w:r w:rsidR="00C76761">
              <w:t>.</w:t>
            </w:r>
          </w:p>
        </w:tc>
      </w:tr>
      <w:tr w:rsidR="007F0C22" w:rsidRPr="007F0C22" w:rsidTr="00B34C73">
        <w:tc>
          <w:tcPr>
            <w:tcW w:w="636" w:type="dxa"/>
            <w:tcBorders>
              <w:bottom w:val="single" w:sz="4" w:space="0" w:color="auto"/>
            </w:tcBorders>
          </w:tcPr>
          <w:p w:rsidR="007F0C22" w:rsidRPr="007F0C22" w:rsidRDefault="007F0C22" w:rsidP="00235B28">
            <w:pPr>
              <w:spacing w:line="276" w:lineRule="auto"/>
              <w:jc w:val="center"/>
            </w:pPr>
            <w:r w:rsidRPr="007F0C22">
              <w:t>1.3</w:t>
            </w:r>
          </w:p>
        </w:tc>
        <w:tc>
          <w:tcPr>
            <w:tcW w:w="8544" w:type="dxa"/>
            <w:tcBorders>
              <w:bottom w:val="single" w:sz="4" w:space="0" w:color="auto"/>
            </w:tcBorders>
          </w:tcPr>
          <w:p w:rsidR="007F0C22" w:rsidRPr="007F0C22" w:rsidRDefault="007F0C22" w:rsidP="00B80D48">
            <w:pPr>
              <w:spacing w:line="276" w:lineRule="auto"/>
              <w:jc w:val="both"/>
            </w:pPr>
            <w:r w:rsidRPr="007F0C22">
              <w:t>Urządzenie musi posiadać mechanizm pozwalający na wyjęcie dysku/dysków z urządzenia w wygodny sposób, niewymagający zdejmowania żadnej z pokryw</w:t>
            </w:r>
            <w:r w:rsidR="00645ACF">
              <w:t xml:space="preserve"> </w:t>
            </w:r>
            <w:r w:rsidRPr="007F0C22">
              <w:t>obudowy, ani odkręcania śrub lub wkrętów mocujących dysk/dyski. Dopuszcza się rozwiązanie zapewniające dostęp do dysku/dysków za pomocą dedykowanego otworu serwisowego w pokrywie obudowy.</w:t>
            </w:r>
          </w:p>
        </w:tc>
      </w:tr>
      <w:tr w:rsidR="000B164A" w:rsidRPr="006D173C" w:rsidTr="00B34C73">
        <w:tc>
          <w:tcPr>
            <w:tcW w:w="636" w:type="dxa"/>
            <w:tcBorders>
              <w:bottom w:val="single" w:sz="4" w:space="0" w:color="auto"/>
            </w:tcBorders>
          </w:tcPr>
          <w:p w:rsidR="000B164A" w:rsidRPr="003E7F49" w:rsidRDefault="000B164A" w:rsidP="00235B28">
            <w:pPr>
              <w:spacing w:line="276" w:lineRule="auto"/>
              <w:jc w:val="center"/>
            </w:pPr>
            <w:r>
              <w:t>1.</w:t>
            </w:r>
            <w:r w:rsidR="007F0C22">
              <w:t>4</w:t>
            </w:r>
          </w:p>
        </w:tc>
        <w:tc>
          <w:tcPr>
            <w:tcW w:w="8544" w:type="dxa"/>
            <w:tcBorders>
              <w:bottom w:val="single" w:sz="4" w:space="0" w:color="auto"/>
            </w:tcBorders>
          </w:tcPr>
          <w:p w:rsidR="002A3421" w:rsidRPr="003E7F49" w:rsidRDefault="000B164A" w:rsidP="00143D35">
            <w:pPr>
              <w:spacing w:line="276" w:lineRule="auto"/>
              <w:jc w:val="both"/>
            </w:pPr>
            <w:r>
              <w:t xml:space="preserve">Podczas jednoczesnego nagrywania, przetwarzania A/C, miksowania, kompresji i zapisu wszystkich sprzętowych </w:t>
            </w:r>
            <w:r w:rsidR="000A7707">
              <w:t>strumieni</w:t>
            </w:r>
            <w:r>
              <w:t xml:space="preserve"> audio i wideo wymagane obciążenie procesorów Jednostki centralnej systemu rejestracji (dalej zwanej urządzeniem) nie może przekraczać </w:t>
            </w:r>
            <w:r w:rsidR="00143D35">
              <w:t>7</w:t>
            </w:r>
            <w:r>
              <w:t xml:space="preserve">5% dostępnych zasobów mocy obliczeniowej, przy czym </w:t>
            </w:r>
            <w:r w:rsidRPr="00C1548F">
              <w:t xml:space="preserve">rejestrowany obraz ze wszystkich źródeł wideo musi mieć rozdzielczość </w:t>
            </w:r>
            <w:r w:rsidR="00C1548F" w:rsidRPr="00C1548F">
              <w:t>co najmniej HD (1</w:t>
            </w:r>
            <w:r w:rsidR="00B80D48">
              <w:t>2</w:t>
            </w:r>
            <w:r w:rsidR="00143D35">
              <w:t>8</w:t>
            </w:r>
            <w:r w:rsidR="00B80D48">
              <w:t>0</w:t>
            </w:r>
            <w:r w:rsidR="00C1548F" w:rsidRPr="00C1548F">
              <w:t>x</w:t>
            </w:r>
            <w:r w:rsidR="00143D35">
              <w:t>720</w:t>
            </w:r>
            <w:r w:rsidR="00C1548F" w:rsidRPr="00C1548F">
              <w:t>)</w:t>
            </w:r>
            <w:r w:rsidRPr="00C1548F">
              <w:t xml:space="preserve"> oraz musi być rejestrowany jako obraz płynny</w:t>
            </w:r>
            <w:r w:rsidR="00C1548F" w:rsidRPr="00C1548F">
              <w:t>, tj. co najmniej 25 klatek na sekundę</w:t>
            </w:r>
            <w:r w:rsidRPr="00C1548F">
              <w:t>.</w:t>
            </w:r>
          </w:p>
        </w:tc>
      </w:tr>
      <w:tr w:rsidR="00323AF4" w:rsidRPr="006D173C" w:rsidTr="00B34C73">
        <w:tc>
          <w:tcPr>
            <w:tcW w:w="636" w:type="dxa"/>
            <w:tcBorders>
              <w:bottom w:val="single" w:sz="4" w:space="0" w:color="auto"/>
            </w:tcBorders>
          </w:tcPr>
          <w:p w:rsidR="00323AF4" w:rsidRDefault="00323AF4" w:rsidP="00235B28">
            <w:pPr>
              <w:spacing w:line="276" w:lineRule="auto"/>
              <w:jc w:val="center"/>
            </w:pPr>
            <w:r>
              <w:t>1.</w:t>
            </w:r>
            <w:r w:rsidR="00055B30">
              <w:t>5</w:t>
            </w:r>
          </w:p>
        </w:tc>
        <w:tc>
          <w:tcPr>
            <w:tcW w:w="8544" w:type="dxa"/>
            <w:tcBorders>
              <w:bottom w:val="single" w:sz="4" w:space="0" w:color="auto"/>
            </w:tcBorders>
          </w:tcPr>
          <w:p w:rsidR="002A3421" w:rsidRDefault="00323AF4" w:rsidP="00DB7E4C">
            <w:pPr>
              <w:spacing w:line="276" w:lineRule="auto"/>
              <w:jc w:val="both"/>
            </w:pPr>
            <w:r w:rsidRPr="00B627A4">
              <w:t>Głośność Jednostki centralnej systemu rejestracji mierzona zgodnie z normą ISO 7779 oraz wykazana zgodnie z normą ISO 9296 w pozycji obserwatora w standardowym trybie pracy urządzenia (tj. podczas jednoczesnej rejestracji sygnału video</w:t>
            </w:r>
            <w:r w:rsidR="00236DB7">
              <w:t xml:space="preserve"> w </w:t>
            </w:r>
            <w:r w:rsidR="00236DB7" w:rsidRPr="00C1548F">
              <w:t>r</w:t>
            </w:r>
            <w:r w:rsidR="00236DB7">
              <w:t>ozdzielczości</w:t>
            </w:r>
            <w:r w:rsidR="00236DB7" w:rsidRPr="00C1548F">
              <w:t xml:space="preserve"> co najmniej HD (1</w:t>
            </w:r>
            <w:r w:rsidR="00236DB7">
              <w:t>280</w:t>
            </w:r>
            <w:r w:rsidR="00236DB7" w:rsidRPr="00C1548F">
              <w:t>x</w:t>
            </w:r>
            <w:r w:rsidR="00236DB7">
              <w:t>720</w:t>
            </w:r>
            <w:r w:rsidR="00236DB7" w:rsidRPr="00C1548F">
              <w:t>)</w:t>
            </w:r>
            <w:r w:rsidR="00236DB7">
              <w:t xml:space="preserve"> </w:t>
            </w:r>
            <w:r w:rsidRPr="00B627A4">
              <w:t xml:space="preserve">z dwóch źródeł oraz co najmniej 6 </w:t>
            </w:r>
            <w:r w:rsidR="00A657D4">
              <w:t>źródeł</w:t>
            </w:r>
            <w:r w:rsidR="00A657D4" w:rsidRPr="00B627A4">
              <w:t xml:space="preserve"> </w:t>
            </w:r>
            <w:r w:rsidRPr="00B627A4">
              <w:t xml:space="preserve">audio, wykorzystania mechanizmów przetwarzania, miksowania i kompresji) nie może przekroczyć </w:t>
            </w:r>
            <w:r w:rsidR="007E144C">
              <w:t>23</w:t>
            </w:r>
            <w:r w:rsidRPr="00B627A4">
              <w:t xml:space="preserve"> dB.  </w:t>
            </w:r>
          </w:p>
        </w:tc>
      </w:tr>
      <w:tr w:rsidR="000B164A" w:rsidRPr="006D173C" w:rsidTr="00B34C73">
        <w:tc>
          <w:tcPr>
            <w:tcW w:w="636" w:type="dxa"/>
            <w:shd w:val="clear" w:color="auto" w:fill="B3B3B3"/>
          </w:tcPr>
          <w:p w:rsidR="000B164A" w:rsidRPr="006D173C" w:rsidRDefault="000B164A" w:rsidP="00235B28">
            <w:pPr>
              <w:spacing w:line="276" w:lineRule="auto"/>
              <w:rPr>
                <w:b/>
              </w:rPr>
            </w:pPr>
            <w:r w:rsidRPr="006D173C">
              <w:rPr>
                <w:b/>
              </w:rPr>
              <w:t>2</w:t>
            </w:r>
          </w:p>
        </w:tc>
        <w:tc>
          <w:tcPr>
            <w:tcW w:w="8544" w:type="dxa"/>
            <w:shd w:val="clear" w:color="auto" w:fill="B3B3B3"/>
          </w:tcPr>
          <w:p w:rsidR="000B164A" w:rsidRPr="006D173C" w:rsidRDefault="000B164A" w:rsidP="00235B28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System operacyjny</w:t>
            </w:r>
            <w:r>
              <w:rPr>
                <w:b/>
              </w:rPr>
              <w:t xml:space="preserve"> i dostęp do funkcji urządzenia</w:t>
            </w:r>
          </w:p>
        </w:tc>
      </w:tr>
      <w:tr w:rsidR="000B164A" w:rsidRPr="006D173C" w:rsidTr="00B34C73">
        <w:tc>
          <w:tcPr>
            <w:tcW w:w="636" w:type="dxa"/>
            <w:tcBorders>
              <w:bottom w:val="single" w:sz="4" w:space="0" w:color="auto"/>
            </w:tcBorders>
          </w:tcPr>
          <w:p w:rsidR="000B164A" w:rsidRPr="003E7F49" w:rsidRDefault="000B164A" w:rsidP="00235B28">
            <w:pPr>
              <w:spacing w:line="276" w:lineRule="auto"/>
              <w:jc w:val="center"/>
            </w:pPr>
            <w:r w:rsidRPr="003E7F49">
              <w:t>2.1</w:t>
            </w:r>
          </w:p>
        </w:tc>
        <w:tc>
          <w:tcPr>
            <w:tcW w:w="8544" w:type="dxa"/>
            <w:tcBorders>
              <w:bottom w:val="single" w:sz="4" w:space="0" w:color="auto"/>
            </w:tcBorders>
          </w:tcPr>
          <w:p w:rsidR="00C1548F" w:rsidRPr="003919D5" w:rsidRDefault="002A3421" w:rsidP="00C1548F">
            <w:pPr>
              <w:spacing w:line="276" w:lineRule="auto"/>
              <w:jc w:val="both"/>
            </w:pPr>
            <w:r w:rsidRPr="002A3421">
              <w:t xml:space="preserve">System operacyjny </w:t>
            </w:r>
            <w:r w:rsidR="00941EF9">
              <w:t>musi umożliwiać pracę</w:t>
            </w:r>
            <w:r w:rsidRPr="002A3421">
              <w:t xml:space="preserve"> posiadane</w:t>
            </w:r>
            <w:r w:rsidR="00941EF9">
              <w:t>go</w:t>
            </w:r>
            <w:r w:rsidR="00804EA3">
              <w:t xml:space="preserve"> przez Z</w:t>
            </w:r>
            <w:r w:rsidRPr="002A3421">
              <w:t>amawiającego oprogramowanie „</w:t>
            </w:r>
            <w:r w:rsidRPr="003919D5">
              <w:t>ReCourt”</w:t>
            </w:r>
            <w:r w:rsidR="009811F0" w:rsidRPr="003919D5">
              <w:t xml:space="preserve"> w wersji 2.0</w:t>
            </w:r>
            <w:r w:rsidR="004C752C" w:rsidRPr="003919D5">
              <w:t xml:space="preserve">, </w:t>
            </w:r>
            <w:r w:rsidR="00C1548F" w:rsidRPr="003919D5">
              <w:t>w zakresie komponentu przewidzianego do pracy na Jednostce centralnej systemu rejestracji.</w:t>
            </w:r>
          </w:p>
          <w:p w:rsidR="000B164A" w:rsidRPr="003E7F49" w:rsidRDefault="00C1548F" w:rsidP="00B962C0">
            <w:pPr>
              <w:spacing w:line="276" w:lineRule="auto"/>
              <w:jc w:val="both"/>
            </w:pPr>
            <w:r w:rsidRPr="003919D5">
              <w:t>System operacyjny urządzenia nie może posiadać żadnych</w:t>
            </w:r>
            <w:r w:rsidRPr="00C1548F">
              <w:t xml:space="preserve"> ograniczeń licencyjnych związanych z liczbą użytkowników lub liczbą urządzeń zewnętrznych uzyskujących pełny dostęp do oprogramowania systemu operacyjnego.</w:t>
            </w:r>
            <w:r w:rsidR="00B962C0">
              <w:t xml:space="preserve"> </w:t>
            </w:r>
          </w:p>
        </w:tc>
      </w:tr>
      <w:tr w:rsidR="000B164A" w:rsidRPr="006D173C" w:rsidTr="00B34C73">
        <w:tc>
          <w:tcPr>
            <w:tcW w:w="636" w:type="dxa"/>
            <w:tcBorders>
              <w:bottom w:val="single" w:sz="4" w:space="0" w:color="auto"/>
            </w:tcBorders>
          </w:tcPr>
          <w:p w:rsidR="000B164A" w:rsidRPr="003E7F49" w:rsidRDefault="000B164A" w:rsidP="00235B28">
            <w:pPr>
              <w:spacing w:line="276" w:lineRule="auto"/>
              <w:jc w:val="center"/>
            </w:pPr>
            <w:r>
              <w:t>2.2</w:t>
            </w:r>
          </w:p>
        </w:tc>
        <w:tc>
          <w:tcPr>
            <w:tcW w:w="8544" w:type="dxa"/>
            <w:tcBorders>
              <w:bottom w:val="single" w:sz="4" w:space="0" w:color="auto"/>
            </w:tcBorders>
          </w:tcPr>
          <w:p w:rsidR="000B164A" w:rsidRPr="003E7F49" w:rsidRDefault="000B164A" w:rsidP="00C1548F">
            <w:pPr>
              <w:spacing w:line="276" w:lineRule="auto"/>
              <w:jc w:val="both"/>
            </w:pPr>
            <w:r>
              <w:t>Urządzenie musi umożliwiać zainstalowanie oraz prawidłową pracę z posiadanym przez Zamawiającego oprogramowaniem do prowadzenia rozprawy, sterowania przebiegiem rejestracji rozprawy i wszystkimi mechanizmami urządzenia (Oprogramowanie „</w:t>
            </w:r>
            <w:r w:rsidRPr="003919D5">
              <w:t>ReCourt”</w:t>
            </w:r>
            <w:r w:rsidR="009811F0" w:rsidRPr="003919D5">
              <w:t xml:space="preserve"> w wersji 2.0</w:t>
            </w:r>
            <w:r w:rsidR="004C752C" w:rsidRPr="003919D5">
              <w:t>, opisywane</w:t>
            </w:r>
            <w:r w:rsidR="004C752C">
              <w:t xml:space="preserve"> w p.</w:t>
            </w:r>
            <w:r w:rsidR="00C1548F">
              <w:t xml:space="preserve"> </w:t>
            </w:r>
            <w:r w:rsidR="00C1548F">
              <w:fldChar w:fldCharType="begin"/>
            </w:r>
            <w:r w:rsidR="00C1548F">
              <w:instrText xml:space="preserve"> REF _Ref457490088 \r \h </w:instrText>
            </w:r>
            <w:r w:rsidR="00C1548F">
              <w:fldChar w:fldCharType="separate"/>
            </w:r>
            <w:r w:rsidR="00C805DC">
              <w:t>2.1.1</w:t>
            </w:r>
            <w:r w:rsidR="00C1548F">
              <w:fldChar w:fldCharType="end"/>
            </w:r>
            <w:r>
              <w:t>)</w:t>
            </w:r>
          </w:p>
        </w:tc>
      </w:tr>
      <w:tr w:rsidR="000B164A" w:rsidRPr="006D173C" w:rsidTr="00B34C73">
        <w:trPr>
          <w:trHeight w:val="285"/>
        </w:trPr>
        <w:tc>
          <w:tcPr>
            <w:tcW w:w="636" w:type="dxa"/>
            <w:tcBorders>
              <w:bottom w:val="single" w:sz="4" w:space="0" w:color="auto"/>
            </w:tcBorders>
          </w:tcPr>
          <w:p w:rsidR="000B164A" w:rsidRDefault="000B164A" w:rsidP="00235B28">
            <w:pPr>
              <w:spacing w:line="276" w:lineRule="auto"/>
              <w:jc w:val="center"/>
            </w:pPr>
            <w:r>
              <w:t>2.3</w:t>
            </w:r>
          </w:p>
        </w:tc>
        <w:tc>
          <w:tcPr>
            <w:tcW w:w="8544" w:type="dxa"/>
            <w:tcBorders>
              <w:bottom w:val="single" w:sz="4" w:space="0" w:color="auto"/>
            </w:tcBorders>
          </w:tcPr>
          <w:p w:rsidR="000B164A" w:rsidRDefault="000B164A" w:rsidP="00235B28">
            <w:pPr>
              <w:spacing w:line="276" w:lineRule="auto"/>
              <w:jc w:val="both"/>
            </w:pPr>
            <w:r w:rsidRPr="00542A0B">
              <w:t xml:space="preserve">Urządzenie musi posiadać partycję odtworzeniową </w:t>
            </w:r>
            <w:r w:rsidR="006C2E60" w:rsidRPr="00542A0B">
              <w:t>oraz mechanizmu</w:t>
            </w:r>
            <w:r w:rsidRPr="00542A0B">
              <w:t xml:space="preserve"> auto-rekonstrukcji do konfiguracji wzorcowej na wypadek awarii i konieczności odtworzenia. </w:t>
            </w:r>
          </w:p>
        </w:tc>
      </w:tr>
      <w:tr w:rsidR="000B164A" w:rsidRPr="008E117A" w:rsidTr="00B34C73">
        <w:tc>
          <w:tcPr>
            <w:tcW w:w="636" w:type="dxa"/>
            <w:tcBorders>
              <w:bottom w:val="single" w:sz="4" w:space="0" w:color="auto"/>
            </w:tcBorders>
          </w:tcPr>
          <w:p w:rsidR="000B164A" w:rsidRDefault="000B164A" w:rsidP="00235B28">
            <w:pPr>
              <w:spacing w:line="276" w:lineRule="auto"/>
              <w:jc w:val="center"/>
            </w:pPr>
            <w:r>
              <w:t>2.4</w:t>
            </w:r>
          </w:p>
        </w:tc>
        <w:tc>
          <w:tcPr>
            <w:tcW w:w="8544" w:type="dxa"/>
            <w:tcBorders>
              <w:bottom w:val="single" w:sz="4" w:space="0" w:color="auto"/>
            </w:tcBorders>
          </w:tcPr>
          <w:p w:rsidR="000B164A" w:rsidRPr="0049017F" w:rsidRDefault="0049017F" w:rsidP="00235B28">
            <w:pPr>
              <w:spacing w:line="276" w:lineRule="auto"/>
              <w:jc w:val="both"/>
            </w:pPr>
            <w:r w:rsidRPr="0049017F">
              <w:t xml:space="preserve">Wymagany format API/SDK urządzenia udostępniający wszystkie mechanizmy </w:t>
            </w:r>
            <w:r w:rsidR="006C2E60" w:rsidRPr="0049017F">
              <w:t>urządzenia dla</w:t>
            </w:r>
            <w:r w:rsidRPr="0049017F">
              <w:t xml:space="preserve"> zewnętrznej aplikacji to C/C++.</w:t>
            </w:r>
          </w:p>
        </w:tc>
      </w:tr>
      <w:tr w:rsidR="000B164A" w:rsidRPr="006D173C" w:rsidTr="00B34C73">
        <w:tc>
          <w:tcPr>
            <w:tcW w:w="636" w:type="dxa"/>
            <w:tcBorders>
              <w:bottom w:val="single" w:sz="4" w:space="0" w:color="auto"/>
            </w:tcBorders>
            <w:shd w:val="clear" w:color="auto" w:fill="B3B3B3"/>
          </w:tcPr>
          <w:p w:rsidR="000B164A" w:rsidRPr="006D173C" w:rsidRDefault="000B164A" w:rsidP="00235B28">
            <w:pPr>
              <w:spacing w:line="276" w:lineRule="auto"/>
              <w:jc w:val="center"/>
              <w:rPr>
                <w:b/>
              </w:rPr>
            </w:pPr>
            <w:r w:rsidRPr="006D173C">
              <w:rPr>
                <w:b/>
              </w:rPr>
              <w:t>3.</w:t>
            </w:r>
          </w:p>
        </w:tc>
        <w:tc>
          <w:tcPr>
            <w:tcW w:w="8544" w:type="dxa"/>
            <w:tcBorders>
              <w:bottom w:val="single" w:sz="4" w:space="0" w:color="auto"/>
            </w:tcBorders>
            <w:shd w:val="clear" w:color="auto" w:fill="B3B3B3"/>
          </w:tcPr>
          <w:p w:rsidR="000B164A" w:rsidRPr="006D173C" w:rsidRDefault="000B164A" w:rsidP="00235B28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Interfejsy wejściowe i wyjściowe</w:t>
            </w:r>
          </w:p>
        </w:tc>
      </w:tr>
      <w:tr w:rsidR="000B164A" w:rsidRPr="006D173C" w:rsidTr="00B34C73">
        <w:tc>
          <w:tcPr>
            <w:tcW w:w="636" w:type="dxa"/>
            <w:shd w:val="clear" w:color="auto" w:fill="FFFFFF"/>
          </w:tcPr>
          <w:p w:rsidR="000B164A" w:rsidRPr="003E7F49" w:rsidRDefault="000B164A" w:rsidP="00235B28">
            <w:pPr>
              <w:spacing w:line="276" w:lineRule="auto"/>
              <w:jc w:val="center"/>
            </w:pPr>
          </w:p>
        </w:tc>
        <w:tc>
          <w:tcPr>
            <w:tcW w:w="8544" w:type="dxa"/>
            <w:shd w:val="clear" w:color="auto" w:fill="FFFFFF"/>
          </w:tcPr>
          <w:p w:rsidR="000B164A" w:rsidRPr="006D173C" w:rsidRDefault="000B164A" w:rsidP="00235B28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Audio</w:t>
            </w:r>
          </w:p>
        </w:tc>
      </w:tr>
      <w:tr w:rsidR="000B164A" w:rsidRPr="006D173C" w:rsidTr="00B34C73">
        <w:tc>
          <w:tcPr>
            <w:tcW w:w="636" w:type="dxa"/>
          </w:tcPr>
          <w:p w:rsidR="000B164A" w:rsidRPr="003E7F49" w:rsidRDefault="000B164A" w:rsidP="00235B28">
            <w:pPr>
              <w:spacing w:line="276" w:lineRule="auto"/>
              <w:jc w:val="center"/>
            </w:pPr>
            <w:r>
              <w:t>3.1</w:t>
            </w:r>
          </w:p>
        </w:tc>
        <w:tc>
          <w:tcPr>
            <w:tcW w:w="8544" w:type="dxa"/>
          </w:tcPr>
          <w:p w:rsidR="000B164A" w:rsidRPr="003E7F49" w:rsidRDefault="000B164A" w:rsidP="00053F3D">
            <w:pPr>
              <w:spacing w:line="276" w:lineRule="auto"/>
              <w:jc w:val="both"/>
            </w:pPr>
            <w:r>
              <w:t xml:space="preserve">Urządzenie umożliwi podłączenie oraz rejestrację co najmniej 12 analogowych </w:t>
            </w:r>
            <w:r w:rsidR="00B04B57">
              <w:t>kanał</w:t>
            </w:r>
            <w:r>
              <w:t>ów audio.</w:t>
            </w:r>
          </w:p>
        </w:tc>
      </w:tr>
      <w:tr w:rsidR="006C2E60" w:rsidRPr="006D173C" w:rsidTr="00B34C73">
        <w:tc>
          <w:tcPr>
            <w:tcW w:w="636" w:type="dxa"/>
          </w:tcPr>
          <w:p w:rsidR="006C2E60" w:rsidRPr="00456EC6" w:rsidRDefault="006C2E60" w:rsidP="00235B28">
            <w:pPr>
              <w:spacing w:line="276" w:lineRule="auto"/>
              <w:jc w:val="center"/>
            </w:pPr>
            <w:r>
              <w:t>3.2</w:t>
            </w:r>
          </w:p>
        </w:tc>
        <w:tc>
          <w:tcPr>
            <w:tcW w:w="8544" w:type="dxa"/>
          </w:tcPr>
          <w:p w:rsidR="006C2E60" w:rsidRDefault="006C2E60" w:rsidP="00053F3D">
            <w:pPr>
              <w:spacing w:line="276" w:lineRule="auto"/>
              <w:jc w:val="both"/>
            </w:pPr>
            <w:r w:rsidRPr="006C2E60">
              <w:t xml:space="preserve">Urządzenie </w:t>
            </w:r>
            <w:r w:rsidR="00D524B9">
              <w:t>musi</w:t>
            </w:r>
            <w:r w:rsidRPr="006C2E60">
              <w:t xml:space="preserve"> pozwalać na rozbudowę </w:t>
            </w:r>
            <w:r>
              <w:t>umożliwiającą</w:t>
            </w:r>
            <w:r w:rsidRPr="006C2E60">
              <w:t xml:space="preserve"> podłączenie</w:t>
            </w:r>
            <w:r w:rsidR="00EC10F7">
              <w:t xml:space="preserve"> oraz rejestrację co najmniej 20</w:t>
            </w:r>
            <w:r w:rsidRPr="006C2E60">
              <w:t xml:space="preserve"> analogowych kanałów audio.</w:t>
            </w:r>
          </w:p>
        </w:tc>
      </w:tr>
      <w:tr w:rsidR="000B164A" w:rsidRPr="006D173C" w:rsidTr="00B34C73">
        <w:tc>
          <w:tcPr>
            <w:tcW w:w="636" w:type="dxa"/>
          </w:tcPr>
          <w:p w:rsidR="000B164A" w:rsidRPr="00456EC6" w:rsidRDefault="000B164A" w:rsidP="00235B28">
            <w:pPr>
              <w:spacing w:line="276" w:lineRule="auto"/>
              <w:jc w:val="center"/>
            </w:pPr>
            <w:r w:rsidRPr="00456EC6">
              <w:lastRenderedPageBreak/>
              <w:t>3.</w:t>
            </w:r>
            <w:r w:rsidR="006C2E60">
              <w:t>3</w:t>
            </w:r>
          </w:p>
        </w:tc>
        <w:tc>
          <w:tcPr>
            <w:tcW w:w="8544" w:type="dxa"/>
          </w:tcPr>
          <w:p w:rsidR="000B164A" w:rsidRPr="003E7F49" w:rsidRDefault="000B164A" w:rsidP="00235B28">
            <w:pPr>
              <w:spacing w:line="276" w:lineRule="auto"/>
              <w:jc w:val="both"/>
            </w:pPr>
            <w:r>
              <w:t>Urządzenie musi zapewniać odpowiednie wzmocnienie sygnału audio z mikrofonów ruchomych dynamicznych i pojemnościowych. Nie dopuszcza się stosowania zewnętrznych urządzeń wzmacniających sygnał, ani montażu wzmacniaczy w mikrofonach.</w:t>
            </w:r>
          </w:p>
        </w:tc>
      </w:tr>
      <w:tr w:rsidR="000B164A" w:rsidRPr="006D173C" w:rsidTr="00B34C73">
        <w:tc>
          <w:tcPr>
            <w:tcW w:w="636" w:type="dxa"/>
          </w:tcPr>
          <w:p w:rsidR="000B164A" w:rsidRPr="00456EC6" w:rsidRDefault="000B164A" w:rsidP="00235B28">
            <w:pPr>
              <w:spacing w:line="276" w:lineRule="auto"/>
              <w:jc w:val="center"/>
            </w:pPr>
            <w:r w:rsidRPr="00456EC6">
              <w:t>3.</w:t>
            </w:r>
            <w:r w:rsidR="006C2E60">
              <w:t>4</w:t>
            </w:r>
          </w:p>
        </w:tc>
        <w:tc>
          <w:tcPr>
            <w:tcW w:w="8544" w:type="dxa"/>
          </w:tcPr>
          <w:p w:rsidR="000B164A" w:rsidRPr="0049017F" w:rsidRDefault="0049017F" w:rsidP="00235B28">
            <w:pPr>
              <w:spacing w:line="276" w:lineRule="auto"/>
              <w:jc w:val="both"/>
            </w:pPr>
            <w:r w:rsidRPr="0049017F">
              <w:t>Urządzenie musi zapewniać automatyczną sprzętową regulację wzmocnienia (AGC – Automatic Gain Control) podczas nagrywania na wszystkich kanałach (mikr</w:t>
            </w:r>
            <w:r w:rsidR="009D7117">
              <w:t>ofonowych i liniowych) wbudowaną</w:t>
            </w:r>
            <w:r w:rsidRPr="0049017F">
              <w:t xml:space="preserve"> w k</w:t>
            </w:r>
            <w:r w:rsidR="009D7117">
              <w:t>artę akwizycji audio, nie mającą</w:t>
            </w:r>
            <w:r w:rsidRPr="0049017F">
              <w:t xml:space="preserve"> wpływu na obciążenie Jednostki centralnej systemu rejestracji.</w:t>
            </w:r>
          </w:p>
        </w:tc>
      </w:tr>
      <w:tr w:rsidR="0049017F" w:rsidRPr="006D173C" w:rsidTr="00B34C73">
        <w:tc>
          <w:tcPr>
            <w:tcW w:w="636" w:type="dxa"/>
          </w:tcPr>
          <w:p w:rsidR="0049017F" w:rsidRPr="00456EC6" w:rsidRDefault="0049017F" w:rsidP="00235B28">
            <w:pPr>
              <w:spacing w:line="276" w:lineRule="auto"/>
              <w:jc w:val="center"/>
            </w:pPr>
            <w:r>
              <w:t>3.</w:t>
            </w:r>
            <w:r w:rsidR="006C2E60">
              <w:t>5</w:t>
            </w:r>
          </w:p>
        </w:tc>
        <w:tc>
          <w:tcPr>
            <w:tcW w:w="8544" w:type="dxa"/>
          </w:tcPr>
          <w:p w:rsidR="0049017F" w:rsidRPr="0049017F" w:rsidRDefault="0049017F" w:rsidP="00235B28">
            <w:pPr>
              <w:spacing w:line="276" w:lineRule="auto"/>
              <w:jc w:val="both"/>
            </w:pPr>
            <w:r w:rsidRPr="0049017F">
              <w:t xml:space="preserve">Urządzenie musi zapewniać automatyczne sprzętowe tłumienie echa podczas nagrywania z mikrofonów stacjonarnych (AEC </w:t>
            </w:r>
            <w:r w:rsidR="005A02C9">
              <w:t>–</w:t>
            </w:r>
            <w:r w:rsidRPr="0049017F">
              <w:t xml:space="preserve"> Acoustic</w:t>
            </w:r>
            <w:r w:rsidR="005A02C9">
              <w:t xml:space="preserve"> </w:t>
            </w:r>
            <w:r w:rsidRPr="0049017F">
              <w:t>Echo Cancelation) wbudowane w kartę akwizycji audio, nie mające wpływu na obciążenie Jednostki centralnej systemu rejestracji.</w:t>
            </w:r>
          </w:p>
        </w:tc>
      </w:tr>
      <w:tr w:rsidR="0049017F" w:rsidRPr="006D173C" w:rsidTr="00B34C73">
        <w:tc>
          <w:tcPr>
            <w:tcW w:w="636" w:type="dxa"/>
          </w:tcPr>
          <w:p w:rsidR="0049017F" w:rsidRPr="00456EC6" w:rsidRDefault="0049017F" w:rsidP="00235B28">
            <w:pPr>
              <w:spacing w:line="276" w:lineRule="auto"/>
              <w:jc w:val="center"/>
            </w:pPr>
            <w:r>
              <w:t>3.</w:t>
            </w:r>
            <w:r w:rsidR="006C2E60">
              <w:t>6</w:t>
            </w:r>
          </w:p>
        </w:tc>
        <w:tc>
          <w:tcPr>
            <w:tcW w:w="8544" w:type="dxa"/>
          </w:tcPr>
          <w:p w:rsidR="0049017F" w:rsidRPr="0049017F" w:rsidRDefault="0049017F" w:rsidP="00235B28">
            <w:pPr>
              <w:spacing w:line="276" w:lineRule="auto"/>
              <w:jc w:val="both"/>
            </w:pPr>
            <w:r w:rsidRPr="0049017F">
              <w:t xml:space="preserve">Urządzenie musi zapewniać automatyczną kontrolę dynamiki dźwięku przy odtwarzaniu (DRC </w:t>
            </w:r>
            <w:r w:rsidR="005A02C9">
              <w:t>–</w:t>
            </w:r>
            <w:r w:rsidRPr="0049017F">
              <w:t xml:space="preserve"> Dynamic</w:t>
            </w:r>
            <w:r w:rsidR="005A02C9">
              <w:t xml:space="preserve"> </w:t>
            </w:r>
            <w:r w:rsidRPr="0049017F">
              <w:t>Range Compression) na liniowych kanałach wyjściowych wbudowaną w kartę akwizycji audio, nie mającą wpływu na obciążenie Jednostki centralnej systemu rejestracji.</w:t>
            </w:r>
          </w:p>
        </w:tc>
      </w:tr>
      <w:tr w:rsidR="0049017F" w:rsidRPr="006D173C" w:rsidTr="00B34C73">
        <w:tc>
          <w:tcPr>
            <w:tcW w:w="636" w:type="dxa"/>
          </w:tcPr>
          <w:p w:rsidR="0049017F" w:rsidRDefault="0049017F" w:rsidP="00235B28">
            <w:pPr>
              <w:spacing w:line="276" w:lineRule="auto"/>
              <w:jc w:val="center"/>
            </w:pPr>
            <w:r>
              <w:t>3.</w:t>
            </w:r>
            <w:r w:rsidR="006C2E60">
              <w:t>7</w:t>
            </w:r>
          </w:p>
        </w:tc>
        <w:tc>
          <w:tcPr>
            <w:tcW w:w="8544" w:type="dxa"/>
          </w:tcPr>
          <w:p w:rsidR="0049017F" w:rsidRPr="000C2933" w:rsidRDefault="0049017F" w:rsidP="00235B28">
            <w:pPr>
              <w:spacing w:line="276" w:lineRule="auto"/>
              <w:jc w:val="both"/>
            </w:pPr>
            <w:r w:rsidRPr="000C2933">
              <w:t>Urządzenie musi posiadać możliwość cyfrowego filtrowania sygnałów oraz budowy dedykowanych algorytmów przetwarzania dźwięku przetwarzanych na karcie akwizycji audio, nie mających wpływu na obciążenie Jednostki centralnej systemu rejestracji.</w:t>
            </w:r>
          </w:p>
        </w:tc>
      </w:tr>
      <w:tr w:rsidR="0049017F" w:rsidRPr="006D173C" w:rsidTr="00B34C73">
        <w:tc>
          <w:tcPr>
            <w:tcW w:w="636" w:type="dxa"/>
          </w:tcPr>
          <w:p w:rsidR="0049017F" w:rsidRDefault="0049017F" w:rsidP="00235B28">
            <w:pPr>
              <w:spacing w:line="276" w:lineRule="auto"/>
              <w:jc w:val="center"/>
            </w:pPr>
            <w:r>
              <w:t>3.</w:t>
            </w:r>
            <w:r w:rsidR="006C2E60">
              <w:t>8</w:t>
            </w:r>
          </w:p>
        </w:tc>
        <w:tc>
          <w:tcPr>
            <w:tcW w:w="8544" w:type="dxa"/>
          </w:tcPr>
          <w:p w:rsidR="0049017F" w:rsidRPr="0049017F" w:rsidRDefault="0049017F" w:rsidP="00235B28">
            <w:pPr>
              <w:spacing w:line="276" w:lineRule="auto"/>
              <w:jc w:val="both"/>
              <w:rPr>
                <w:color w:val="FF0000"/>
              </w:rPr>
            </w:pPr>
            <w:r>
              <w:t>Urządzenie musi zapewniać odpowiednie zasilanie mikrofonów dynamicznych i pojemnościowych. Nie dopuszcza się stosowania zewnętrznych urządzeń zasilających.</w:t>
            </w:r>
          </w:p>
        </w:tc>
      </w:tr>
      <w:tr w:rsidR="000B164A" w:rsidRPr="006D173C" w:rsidTr="00B34C73">
        <w:tc>
          <w:tcPr>
            <w:tcW w:w="636" w:type="dxa"/>
          </w:tcPr>
          <w:p w:rsidR="000B164A" w:rsidRPr="00456EC6" w:rsidRDefault="0049017F" w:rsidP="00235B28">
            <w:pPr>
              <w:spacing w:line="276" w:lineRule="auto"/>
              <w:jc w:val="center"/>
            </w:pPr>
            <w:r>
              <w:t>3.</w:t>
            </w:r>
            <w:r w:rsidR="006C2E60">
              <w:t>9</w:t>
            </w:r>
          </w:p>
        </w:tc>
        <w:tc>
          <w:tcPr>
            <w:tcW w:w="8544" w:type="dxa"/>
          </w:tcPr>
          <w:p w:rsidR="001933C5" w:rsidRDefault="001933C5" w:rsidP="00543D7B">
            <w:pPr>
              <w:spacing w:line="276" w:lineRule="auto"/>
              <w:jc w:val="both"/>
            </w:pPr>
            <w:r>
              <w:t>Sygnał z każdego mikrofonu dynamicznego i pojemnościowego musi zostać doprowadzony do urządzenia z</w:t>
            </w:r>
            <w:r w:rsidR="00543D7B">
              <w:t>a pomocą połączenia symetrycznego z</w:t>
            </w:r>
            <w:r>
              <w:t xml:space="preserve"> użyciem kabla ekranowanego, podłączanego do urządzenia przy pomocy złącza. Nie dopuszcza się sumowania kilku kanałów</w:t>
            </w:r>
            <w:r w:rsidR="00543D7B">
              <w:t xml:space="preserve"> i przesyłania ich jednym połączeniem</w:t>
            </w:r>
            <w:r>
              <w:t>.</w:t>
            </w:r>
          </w:p>
        </w:tc>
      </w:tr>
      <w:tr w:rsidR="000B164A" w:rsidRPr="006D173C" w:rsidTr="00B34C73">
        <w:tc>
          <w:tcPr>
            <w:tcW w:w="636" w:type="dxa"/>
          </w:tcPr>
          <w:p w:rsidR="000B164A" w:rsidRPr="00456EC6" w:rsidRDefault="0049017F" w:rsidP="00235B28">
            <w:pPr>
              <w:spacing w:line="276" w:lineRule="auto"/>
              <w:jc w:val="center"/>
            </w:pPr>
            <w:r>
              <w:t>3.</w:t>
            </w:r>
            <w:r w:rsidR="006C2E60">
              <w:t>10</w:t>
            </w:r>
          </w:p>
        </w:tc>
        <w:tc>
          <w:tcPr>
            <w:tcW w:w="8544" w:type="dxa"/>
          </w:tcPr>
          <w:p w:rsidR="000B164A" w:rsidRPr="00BD2BC6" w:rsidRDefault="00BD2BC6" w:rsidP="00FA2F9D">
            <w:pPr>
              <w:spacing w:line="276" w:lineRule="auto"/>
              <w:jc w:val="both"/>
            </w:pPr>
            <w:r w:rsidRPr="00BD2BC6">
              <w:t>Urządzenie musi posiadać złącza Line-in typu RCA (Chinch) i Jack 3,5 mm na potrzeby rejestracji sygnału audio z zewnętrznego urządzenia stanowiącego źródło prezentacji dowodu elektronicznego (np. laptop, kamera cyfrowa, rejestrator DVR).</w:t>
            </w:r>
          </w:p>
        </w:tc>
      </w:tr>
      <w:tr w:rsidR="000B164A" w:rsidRPr="006D173C" w:rsidTr="00B34C73">
        <w:tc>
          <w:tcPr>
            <w:tcW w:w="636" w:type="dxa"/>
          </w:tcPr>
          <w:p w:rsidR="000B164A" w:rsidRPr="00456EC6" w:rsidRDefault="000B164A" w:rsidP="00235B28">
            <w:pPr>
              <w:spacing w:line="276" w:lineRule="auto"/>
              <w:jc w:val="center"/>
            </w:pPr>
            <w:r w:rsidRPr="00456EC6">
              <w:t>3.</w:t>
            </w:r>
            <w:r w:rsidR="00E25CC3">
              <w:t>1</w:t>
            </w:r>
            <w:r w:rsidR="007102D9">
              <w:t>1</w:t>
            </w:r>
          </w:p>
        </w:tc>
        <w:tc>
          <w:tcPr>
            <w:tcW w:w="8544" w:type="dxa"/>
          </w:tcPr>
          <w:p w:rsidR="000B164A" w:rsidRDefault="000B164A" w:rsidP="00235B28">
            <w:pPr>
              <w:spacing w:line="276" w:lineRule="auto"/>
              <w:jc w:val="both"/>
            </w:pPr>
            <w:r>
              <w:t>Urządzenie musi zapewnić p</w:t>
            </w:r>
            <w:r w:rsidRPr="00C4092C">
              <w:t xml:space="preserve">rzetwarzanie </w:t>
            </w:r>
            <w:r>
              <w:t>analogowo-cyfrowe (</w:t>
            </w:r>
            <w:r w:rsidRPr="00C4092C">
              <w:t>A/C</w:t>
            </w:r>
            <w:r>
              <w:t>)</w:t>
            </w:r>
            <w:r w:rsidRPr="00C4092C">
              <w:t xml:space="preserve"> sygnałów </w:t>
            </w:r>
            <w:r>
              <w:t>audio</w:t>
            </w:r>
            <w:r w:rsidRPr="00C4092C">
              <w:t xml:space="preserve"> (</w:t>
            </w:r>
            <w:r>
              <w:t xml:space="preserve">pochodzących ze wszystkich </w:t>
            </w:r>
            <w:r w:rsidRPr="00C4092C">
              <w:t>kanałów)</w:t>
            </w:r>
            <w:r>
              <w:t>.</w:t>
            </w:r>
          </w:p>
        </w:tc>
      </w:tr>
      <w:tr w:rsidR="000B164A" w:rsidRPr="006D173C" w:rsidTr="00B34C73">
        <w:tc>
          <w:tcPr>
            <w:tcW w:w="636" w:type="dxa"/>
          </w:tcPr>
          <w:p w:rsidR="000B164A" w:rsidRPr="00456EC6" w:rsidRDefault="000B164A" w:rsidP="00235B28">
            <w:pPr>
              <w:spacing w:line="276" w:lineRule="auto"/>
              <w:jc w:val="center"/>
            </w:pPr>
            <w:r w:rsidRPr="00456EC6">
              <w:t>3.</w:t>
            </w:r>
            <w:r w:rsidR="00E25CC3">
              <w:t>1</w:t>
            </w:r>
            <w:r w:rsidR="007102D9">
              <w:t>2</w:t>
            </w:r>
          </w:p>
        </w:tc>
        <w:tc>
          <w:tcPr>
            <w:tcW w:w="8544" w:type="dxa"/>
          </w:tcPr>
          <w:p w:rsidR="00053F3D" w:rsidRPr="00C4092C" w:rsidRDefault="000B164A" w:rsidP="007F55DF">
            <w:pPr>
              <w:spacing w:line="276" w:lineRule="auto"/>
              <w:jc w:val="both"/>
            </w:pPr>
            <w:r w:rsidRPr="00A36E7E">
              <w:t xml:space="preserve">Urządzenie musi być wyposażone w </w:t>
            </w:r>
            <w:r w:rsidR="007F55DF">
              <w:t xml:space="preserve">element (np. </w:t>
            </w:r>
            <w:r w:rsidRPr="00A36E7E">
              <w:t>diody</w:t>
            </w:r>
            <w:r w:rsidR="007F55DF">
              <w:t xml:space="preserve"> lub wyświetlacz LCD)</w:t>
            </w:r>
            <w:r w:rsidRPr="00A36E7E">
              <w:t xml:space="preserve"> sygnalizując</w:t>
            </w:r>
            <w:r w:rsidR="007F55DF">
              <w:t>y</w:t>
            </w:r>
            <w:r w:rsidRPr="00A36E7E">
              <w:t xml:space="preserve"> stan podłączenia </w:t>
            </w:r>
            <w:r w:rsidR="007F55DF" w:rsidRPr="00A36E7E">
              <w:t>poszczególnych mikrofonów</w:t>
            </w:r>
            <w:r w:rsidRPr="00A36E7E">
              <w:t xml:space="preserve"> do urządzenia oraz ich sprawnoś</w:t>
            </w:r>
            <w:r w:rsidR="007F55DF">
              <w:t>ć</w:t>
            </w:r>
            <w:r w:rsidRPr="00A36E7E">
              <w:t xml:space="preserve">. Sygnalizacja </w:t>
            </w:r>
            <w:r w:rsidRPr="009E21D9">
              <w:t>musi pozwalać na jednoznaczną identyfikację mikrofonu lub mikrofonów które uległy uszkodzeniu lub które nie są prawidłowo podłączone.</w:t>
            </w:r>
          </w:p>
        </w:tc>
      </w:tr>
      <w:tr w:rsidR="0049017F" w:rsidRPr="006D173C" w:rsidTr="00B34C73">
        <w:tc>
          <w:tcPr>
            <w:tcW w:w="636" w:type="dxa"/>
          </w:tcPr>
          <w:p w:rsidR="0049017F" w:rsidRPr="00456EC6" w:rsidRDefault="00E25CC3" w:rsidP="00235B28">
            <w:pPr>
              <w:spacing w:line="276" w:lineRule="auto"/>
              <w:jc w:val="center"/>
            </w:pPr>
            <w:r>
              <w:t>3.1</w:t>
            </w:r>
            <w:r w:rsidR="007102D9">
              <w:t>3</w:t>
            </w:r>
          </w:p>
        </w:tc>
        <w:tc>
          <w:tcPr>
            <w:tcW w:w="8544" w:type="dxa"/>
          </w:tcPr>
          <w:p w:rsidR="0049017F" w:rsidRPr="00EA2A60" w:rsidRDefault="0049017F" w:rsidP="0049017F">
            <w:pPr>
              <w:spacing w:line="276" w:lineRule="auto"/>
              <w:jc w:val="both"/>
              <w:rPr>
                <w:color w:val="000000"/>
              </w:rPr>
            </w:pPr>
            <w:r w:rsidRPr="00EA2A60">
              <w:rPr>
                <w:color w:val="000000"/>
              </w:rPr>
              <w:t xml:space="preserve">Urządzenie musi posiadać </w:t>
            </w:r>
            <w:r w:rsidR="00D16EDE">
              <w:rPr>
                <w:color w:val="000000"/>
              </w:rPr>
              <w:t xml:space="preserve">dedykowane </w:t>
            </w:r>
            <w:r w:rsidRPr="00EA2A60">
              <w:rPr>
                <w:color w:val="000000"/>
              </w:rPr>
              <w:t>złącze RS-485 umożliwiające sterowanie systemem nagłośnienia sali w zakresie:</w:t>
            </w:r>
          </w:p>
          <w:p w:rsidR="0049017F" w:rsidRPr="00EA2A60" w:rsidRDefault="0049017F" w:rsidP="00E31CDC">
            <w:pPr>
              <w:numPr>
                <w:ilvl w:val="0"/>
                <w:numId w:val="17"/>
              </w:numPr>
              <w:spacing w:line="276" w:lineRule="auto"/>
              <w:rPr>
                <w:color w:val="000000"/>
              </w:rPr>
            </w:pPr>
            <w:r w:rsidRPr="00EA2A60">
              <w:rPr>
                <w:color w:val="000000"/>
              </w:rPr>
              <w:t>włączenia/wyłączenia każdego kanału z osobna</w:t>
            </w:r>
          </w:p>
          <w:p w:rsidR="0049017F" w:rsidRPr="00EA2A60" w:rsidRDefault="0049017F" w:rsidP="00E31CDC">
            <w:pPr>
              <w:numPr>
                <w:ilvl w:val="0"/>
                <w:numId w:val="17"/>
              </w:numPr>
              <w:spacing w:line="276" w:lineRule="auto"/>
              <w:rPr>
                <w:color w:val="000000"/>
              </w:rPr>
            </w:pPr>
            <w:r w:rsidRPr="00EA2A60">
              <w:rPr>
                <w:color w:val="000000"/>
              </w:rPr>
              <w:t>regulacji głośności każdego kanału z osobna</w:t>
            </w:r>
          </w:p>
          <w:p w:rsidR="0049017F" w:rsidRPr="00EA2A60" w:rsidRDefault="0049017F" w:rsidP="00E31CDC">
            <w:pPr>
              <w:numPr>
                <w:ilvl w:val="0"/>
                <w:numId w:val="17"/>
              </w:numPr>
              <w:spacing w:line="276" w:lineRule="auto"/>
              <w:rPr>
                <w:color w:val="000000"/>
              </w:rPr>
            </w:pPr>
            <w:r w:rsidRPr="00EA2A60">
              <w:rPr>
                <w:color w:val="000000"/>
              </w:rPr>
              <w:t>sygnalizacji awarii na wyjściu (zwarcie, rozwarcie) dla każdego kanału z osobna</w:t>
            </w:r>
          </w:p>
          <w:p w:rsidR="0049017F" w:rsidRPr="0049017F" w:rsidRDefault="0049017F" w:rsidP="00E31CDC">
            <w:pPr>
              <w:numPr>
                <w:ilvl w:val="0"/>
                <w:numId w:val="17"/>
              </w:numPr>
              <w:spacing w:line="276" w:lineRule="auto"/>
              <w:rPr>
                <w:color w:val="FF0000"/>
              </w:rPr>
            </w:pPr>
            <w:r w:rsidRPr="00EA2A60">
              <w:rPr>
                <w:color w:val="000000"/>
              </w:rPr>
              <w:t>komunikacji za pomocą komend alfanumerycznych</w:t>
            </w:r>
          </w:p>
        </w:tc>
      </w:tr>
      <w:tr w:rsidR="007F55DF" w:rsidRPr="006D173C" w:rsidTr="00B34C73">
        <w:tc>
          <w:tcPr>
            <w:tcW w:w="636" w:type="dxa"/>
          </w:tcPr>
          <w:p w:rsidR="007F55DF" w:rsidRPr="00FA2F9D" w:rsidRDefault="007F55DF" w:rsidP="00235B28">
            <w:pPr>
              <w:spacing w:line="276" w:lineRule="auto"/>
              <w:jc w:val="center"/>
            </w:pPr>
            <w:r w:rsidRPr="00FA2F9D">
              <w:lastRenderedPageBreak/>
              <w:t>3.14</w:t>
            </w:r>
          </w:p>
        </w:tc>
        <w:tc>
          <w:tcPr>
            <w:tcW w:w="8544" w:type="dxa"/>
          </w:tcPr>
          <w:p w:rsidR="00BE016C" w:rsidRDefault="007F55DF" w:rsidP="007F55DF">
            <w:pPr>
              <w:spacing w:line="276" w:lineRule="auto"/>
              <w:jc w:val="both"/>
            </w:pPr>
            <w:r w:rsidRPr="007F55DF">
              <w:t xml:space="preserve">Urządzenie </w:t>
            </w:r>
            <w:r w:rsidR="00D524B9">
              <w:t>musi</w:t>
            </w:r>
            <w:r w:rsidRPr="007F55DF">
              <w:t xml:space="preserve"> pozwalać na </w:t>
            </w:r>
            <w:r w:rsidR="00BE016C">
              <w:t>zastosowanie</w:t>
            </w:r>
            <w:r w:rsidRPr="007F55DF">
              <w:t xml:space="preserve"> predefiniowanych profili akustycznych</w:t>
            </w:r>
            <w:r w:rsidR="00BE016C">
              <w:t>.</w:t>
            </w:r>
          </w:p>
          <w:p w:rsidR="007F55DF" w:rsidRPr="007F55DF" w:rsidRDefault="00BE016C" w:rsidP="007F55DF">
            <w:pPr>
              <w:spacing w:line="276" w:lineRule="auto"/>
              <w:jc w:val="both"/>
            </w:pPr>
            <w:r>
              <w:t>Profil akustyczny obejmuje poniższe parametry:</w:t>
            </w:r>
          </w:p>
          <w:p w:rsidR="007F55DF" w:rsidRPr="00DB170B" w:rsidRDefault="007F55DF" w:rsidP="00DB170B">
            <w:pPr>
              <w:numPr>
                <w:ilvl w:val="0"/>
                <w:numId w:val="17"/>
              </w:numPr>
              <w:spacing w:line="276" w:lineRule="auto"/>
              <w:rPr>
                <w:color w:val="000000"/>
              </w:rPr>
            </w:pPr>
            <w:r w:rsidRPr="00DB170B">
              <w:rPr>
                <w:color w:val="000000"/>
              </w:rPr>
              <w:t>kubaturę sali,</w:t>
            </w:r>
          </w:p>
          <w:p w:rsidR="007F55DF" w:rsidRPr="00DB170B" w:rsidRDefault="007F55DF" w:rsidP="00DB170B">
            <w:pPr>
              <w:numPr>
                <w:ilvl w:val="0"/>
                <w:numId w:val="17"/>
              </w:numPr>
              <w:spacing w:line="276" w:lineRule="auto"/>
              <w:rPr>
                <w:color w:val="000000"/>
              </w:rPr>
            </w:pPr>
            <w:r w:rsidRPr="00DB170B">
              <w:rPr>
                <w:color w:val="000000"/>
              </w:rPr>
              <w:t>redukcję poziomu rejestrowanego hałasu,</w:t>
            </w:r>
          </w:p>
          <w:p w:rsidR="007F55DF" w:rsidRPr="006D173C" w:rsidRDefault="007F55DF" w:rsidP="00DB170B">
            <w:pPr>
              <w:numPr>
                <w:ilvl w:val="0"/>
                <w:numId w:val="17"/>
              </w:numPr>
              <w:spacing w:line="276" w:lineRule="auto"/>
              <w:rPr>
                <w:b/>
              </w:rPr>
            </w:pPr>
            <w:r w:rsidRPr="00DB170B">
              <w:rPr>
                <w:color w:val="000000"/>
              </w:rPr>
              <w:t>rodzaj materiału zastosowanego do wykończenia danej sali.</w:t>
            </w:r>
          </w:p>
        </w:tc>
      </w:tr>
      <w:tr w:rsidR="000B164A" w:rsidRPr="006D173C" w:rsidTr="00B34C73">
        <w:tc>
          <w:tcPr>
            <w:tcW w:w="636" w:type="dxa"/>
          </w:tcPr>
          <w:p w:rsidR="000B164A" w:rsidRPr="006D173C" w:rsidRDefault="000B164A" w:rsidP="00235B2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44" w:type="dxa"/>
          </w:tcPr>
          <w:p w:rsidR="000B164A" w:rsidRPr="006D173C" w:rsidRDefault="000B164A" w:rsidP="00235B28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Wideo</w:t>
            </w:r>
          </w:p>
        </w:tc>
      </w:tr>
      <w:tr w:rsidR="000B164A" w:rsidRPr="006D173C" w:rsidTr="00B34C73">
        <w:tc>
          <w:tcPr>
            <w:tcW w:w="636" w:type="dxa"/>
          </w:tcPr>
          <w:p w:rsidR="000B164A" w:rsidRPr="00456EC6" w:rsidRDefault="000B164A" w:rsidP="00235B28">
            <w:pPr>
              <w:spacing w:line="276" w:lineRule="auto"/>
              <w:jc w:val="center"/>
            </w:pPr>
            <w:r w:rsidRPr="00456EC6">
              <w:t>3.</w:t>
            </w:r>
            <w:r w:rsidR="00E25CC3">
              <w:t>1</w:t>
            </w:r>
            <w:r w:rsidR="00FA2F9D">
              <w:t>5</w:t>
            </w:r>
          </w:p>
        </w:tc>
        <w:tc>
          <w:tcPr>
            <w:tcW w:w="8544" w:type="dxa"/>
          </w:tcPr>
          <w:p w:rsidR="000B164A" w:rsidRPr="004D60CB" w:rsidRDefault="002444C8" w:rsidP="00FA2F9D">
            <w:pPr>
              <w:spacing w:line="276" w:lineRule="auto"/>
              <w:jc w:val="both"/>
            </w:pPr>
            <w:r w:rsidRPr="006F2FAF">
              <w:t xml:space="preserve">Urządzenie musi posiadać co </w:t>
            </w:r>
            <w:r w:rsidRPr="00F75A58">
              <w:t xml:space="preserve">najmniej </w:t>
            </w:r>
            <w:r w:rsidR="00BE7161">
              <w:t>6</w:t>
            </w:r>
            <w:r w:rsidRPr="00F75A58">
              <w:t xml:space="preserve"> </w:t>
            </w:r>
            <w:r w:rsidRPr="006F2FAF">
              <w:t>złącz</w:t>
            </w:r>
            <w:r w:rsidR="00BE7161">
              <w:t>y</w:t>
            </w:r>
            <w:r w:rsidRPr="006F2FAF">
              <w:t xml:space="preserve"> umożliwiających </w:t>
            </w:r>
            <w:r>
              <w:t xml:space="preserve">jednoczesne </w:t>
            </w:r>
            <w:r w:rsidRPr="006F2FAF">
              <w:t xml:space="preserve">podłączenie sprzętowych źródeł wideo z rozdzielczością </w:t>
            </w:r>
            <w:r w:rsidRPr="00BE7161">
              <w:t xml:space="preserve">co najmniej </w:t>
            </w:r>
            <w:r w:rsidR="00BE7161" w:rsidRPr="00BE7161">
              <w:t>HD (1</w:t>
            </w:r>
            <w:r w:rsidR="00B962C0">
              <w:t>2</w:t>
            </w:r>
            <w:r w:rsidR="00143D35">
              <w:t>8</w:t>
            </w:r>
            <w:r w:rsidR="00B962C0">
              <w:t>0</w:t>
            </w:r>
            <w:r w:rsidR="00BE7161" w:rsidRPr="00BE7161">
              <w:t>x</w:t>
            </w:r>
            <w:r w:rsidR="00143D35">
              <w:t>720</w:t>
            </w:r>
            <w:r w:rsidR="00BE7161" w:rsidRPr="00BE7161">
              <w:t>)</w:t>
            </w:r>
            <w:r w:rsidR="00BE7161">
              <w:t xml:space="preserve"> </w:t>
            </w:r>
            <w:r w:rsidRPr="006F2FAF">
              <w:t>oraz możliwością</w:t>
            </w:r>
            <w:r>
              <w:t xml:space="preserve"> jednoczesnej</w:t>
            </w:r>
            <w:r w:rsidRPr="006F2FAF">
              <w:t xml:space="preserve"> rejestracji obrazu w sposób płynny, tj. co najmniej 25 klatek na seku</w:t>
            </w:r>
            <w:r w:rsidRPr="00BE7161">
              <w:t>ndę</w:t>
            </w:r>
            <w:r w:rsidR="00BE7161" w:rsidRPr="00BE7161">
              <w:t xml:space="preserve"> w tym co najmniej 4 złącza typu HDMI.</w:t>
            </w:r>
          </w:p>
        </w:tc>
      </w:tr>
      <w:tr w:rsidR="000B164A" w:rsidRPr="006D173C" w:rsidTr="00B34C73">
        <w:tc>
          <w:tcPr>
            <w:tcW w:w="636" w:type="dxa"/>
          </w:tcPr>
          <w:p w:rsidR="000B164A" w:rsidRPr="00456EC6" w:rsidRDefault="000B164A" w:rsidP="00235B28">
            <w:pPr>
              <w:spacing w:line="276" w:lineRule="auto"/>
              <w:jc w:val="center"/>
            </w:pPr>
            <w:r w:rsidRPr="00456EC6">
              <w:t>3</w:t>
            </w:r>
            <w:r w:rsidR="00E25CC3">
              <w:t>.1</w:t>
            </w:r>
            <w:r w:rsidR="00FA2F9D">
              <w:t>6</w:t>
            </w:r>
          </w:p>
        </w:tc>
        <w:tc>
          <w:tcPr>
            <w:tcW w:w="8544" w:type="dxa"/>
          </w:tcPr>
          <w:p w:rsidR="000B164A" w:rsidRDefault="000B164A" w:rsidP="00235B28">
            <w:pPr>
              <w:spacing w:line="276" w:lineRule="auto"/>
              <w:jc w:val="both"/>
            </w:pPr>
            <w:r>
              <w:t>Urządzenie musi umożliwiać zasilanie dwóch kamer kolorowych prądem o napięciu 12V. Nie dopuszcza się stosowania zewnętrznych urządzeń zasilających</w:t>
            </w:r>
            <w:r w:rsidR="00AC772F">
              <w:t xml:space="preserve"> kamery</w:t>
            </w:r>
            <w:r>
              <w:t>.</w:t>
            </w:r>
          </w:p>
        </w:tc>
      </w:tr>
      <w:tr w:rsidR="000B164A" w:rsidRPr="006D173C" w:rsidTr="00B34C73">
        <w:tc>
          <w:tcPr>
            <w:tcW w:w="636" w:type="dxa"/>
            <w:shd w:val="clear" w:color="auto" w:fill="FFFFFF"/>
          </w:tcPr>
          <w:p w:rsidR="000B164A" w:rsidRPr="000C2933" w:rsidRDefault="000B164A" w:rsidP="00235B28">
            <w:pPr>
              <w:spacing w:line="276" w:lineRule="auto"/>
              <w:jc w:val="center"/>
            </w:pPr>
            <w:r w:rsidRPr="000C2933">
              <w:t>3.</w:t>
            </w:r>
            <w:r w:rsidR="00D05639" w:rsidRPr="000C2933">
              <w:t>1</w:t>
            </w:r>
            <w:r w:rsidR="00FA2F9D">
              <w:t>7</w:t>
            </w:r>
          </w:p>
        </w:tc>
        <w:tc>
          <w:tcPr>
            <w:tcW w:w="8544" w:type="dxa"/>
            <w:shd w:val="clear" w:color="auto" w:fill="FFFFFF"/>
          </w:tcPr>
          <w:p w:rsidR="000B164A" w:rsidRPr="000C2933" w:rsidRDefault="00FA2F9D" w:rsidP="00235B28">
            <w:pPr>
              <w:spacing w:line="276" w:lineRule="auto"/>
              <w:jc w:val="both"/>
            </w:pPr>
            <w:r w:rsidRPr="00FA2F9D">
              <w:rPr>
                <w:szCs w:val="22"/>
              </w:rPr>
              <w:t>Urządzenie musi umożliwiać sterowanie parametrami konfiguracyjnymi kamer kolorowych (kamera główna, kamera na świadka).</w:t>
            </w:r>
            <w:r w:rsidRPr="00FA2F9D">
              <w:rPr>
                <w:rFonts w:ascii="Calibri" w:hAnsi="Calibri"/>
                <w:szCs w:val="22"/>
              </w:rPr>
              <w:t xml:space="preserve">  </w:t>
            </w:r>
          </w:p>
        </w:tc>
      </w:tr>
      <w:tr w:rsidR="000B164A" w:rsidRPr="006D173C" w:rsidTr="00B34C73">
        <w:tc>
          <w:tcPr>
            <w:tcW w:w="636" w:type="dxa"/>
            <w:shd w:val="clear" w:color="auto" w:fill="FFFFFF"/>
          </w:tcPr>
          <w:p w:rsidR="000B164A" w:rsidRPr="00AC1190" w:rsidRDefault="000B164A" w:rsidP="00235B28">
            <w:pPr>
              <w:spacing w:line="276" w:lineRule="auto"/>
              <w:jc w:val="center"/>
            </w:pPr>
            <w:r w:rsidRPr="00AC1190">
              <w:t>3.</w:t>
            </w:r>
            <w:r w:rsidR="00E25CC3">
              <w:t>1</w:t>
            </w:r>
            <w:r w:rsidR="00FA2F9D">
              <w:t>8</w:t>
            </w:r>
          </w:p>
        </w:tc>
        <w:tc>
          <w:tcPr>
            <w:tcW w:w="8544" w:type="dxa"/>
            <w:shd w:val="clear" w:color="auto" w:fill="FFFFFF"/>
          </w:tcPr>
          <w:p w:rsidR="000B164A" w:rsidRPr="00AC1190" w:rsidRDefault="000B164A" w:rsidP="00235B28">
            <w:pPr>
              <w:spacing w:line="276" w:lineRule="auto"/>
              <w:jc w:val="both"/>
            </w:pPr>
            <w:r w:rsidRPr="00AC1190">
              <w:t>Urządzenie musi udostępniać w API/SDK interfejs umożliwiający udostępnianie rozgłaszanego sygnał</w:t>
            </w:r>
            <w:r w:rsidR="00FA2F9D">
              <w:t>u</w:t>
            </w:r>
            <w:r w:rsidRPr="00AC1190">
              <w:t xml:space="preserve"> wideo.</w:t>
            </w:r>
          </w:p>
        </w:tc>
      </w:tr>
      <w:tr w:rsidR="000B164A" w:rsidRPr="006D173C" w:rsidTr="00B34C73">
        <w:tc>
          <w:tcPr>
            <w:tcW w:w="636" w:type="dxa"/>
            <w:shd w:val="clear" w:color="auto" w:fill="FFFFFF"/>
          </w:tcPr>
          <w:p w:rsidR="000B164A" w:rsidRPr="00AC1190" w:rsidRDefault="00E25CC3" w:rsidP="00235B28">
            <w:pPr>
              <w:spacing w:line="276" w:lineRule="auto"/>
              <w:jc w:val="center"/>
            </w:pPr>
            <w:r>
              <w:t>3.</w:t>
            </w:r>
            <w:r w:rsidR="00D16EDE">
              <w:t>1</w:t>
            </w:r>
            <w:r w:rsidR="00FA2F9D">
              <w:t>9</w:t>
            </w:r>
          </w:p>
        </w:tc>
        <w:tc>
          <w:tcPr>
            <w:tcW w:w="8544" w:type="dxa"/>
            <w:shd w:val="clear" w:color="auto" w:fill="FFFFFF"/>
          </w:tcPr>
          <w:p w:rsidR="000B164A" w:rsidRPr="00AC1190" w:rsidRDefault="002E594E" w:rsidP="00D9146D">
            <w:pPr>
              <w:spacing w:line="276" w:lineRule="auto"/>
              <w:jc w:val="both"/>
            </w:pPr>
            <w:r>
              <w:t>Urządzenie</w:t>
            </w:r>
            <w:r w:rsidR="000B164A">
              <w:t xml:space="preserve"> musi </w:t>
            </w:r>
            <w:r w:rsidR="00D9146D">
              <w:t>umożliwiać podłączenie</w:t>
            </w:r>
            <w:r w:rsidR="000B164A">
              <w:t xml:space="preserve"> </w:t>
            </w:r>
            <w:r>
              <w:t xml:space="preserve">każdej </w:t>
            </w:r>
            <w:r w:rsidR="000B164A">
              <w:t xml:space="preserve">kamery </w:t>
            </w:r>
            <w:r w:rsidR="00643442">
              <w:t xml:space="preserve">(kamery </w:t>
            </w:r>
            <w:r w:rsidR="00FA2F9D">
              <w:t>głównej i kamery na świadka</w:t>
            </w:r>
            <w:r w:rsidR="00643442">
              <w:t>)</w:t>
            </w:r>
            <w:r w:rsidR="00FA2F9D">
              <w:t xml:space="preserve"> </w:t>
            </w:r>
            <w:r w:rsidR="000B164A">
              <w:t xml:space="preserve">oraz zapewniać </w:t>
            </w:r>
            <w:r w:rsidR="00FA2F9D">
              <w:t xml:space="preserve">każdej kamerze </w:t>
            </w:r>
            <w:r w:rsidR="000B164A">
              <w:t>zasilanie, transmisję sygnału oraz sterowanie</w:t>
            </w:r>
            <w:r w:rsidR="00C363BB">
              <w:t xml:space="preserve"> za pośrednictwem jednego przewodu połączeniowego</w:t>
            </w:r>
            <w:r w:rsidR="00D9146D">
              <w:t>.</w:t>
            </w:r>
          </w:p>
        </w:tc>
      </w:tr>
      <w:tr w:rsidR="000B164A" w:rsidRPr="006D173C" w:rsidTr="00B34C73">
        <w:trPr>
          <w:trHeight w:val="70"/>
        </w:trPr>
        <w:tc>
          <w:tcPr>
            <w:tcW w:w="636" w:type="dxa"/>
            <w:shd w:val="clear" w:color="auto" w:fill="FFFFFF"/>
          </w:tcPr>
          <w:p w:rsidR="000B164A" w:rsidRPr="00AC1190" w:rsidRDefault="000B164A" w:rsidP="00235B28">
            <w:pPr>
              <w:spacing w:line="276" w:lineRule="auto"/>
              <w:jc w:val="center"/>
            </w:pPr>
          </w:p>
        </w:tc>
        <w:tc>
          <w:tcPr>
            <w:tcW w:w="8544" w:type="dxa"/>
            <w:shd w:val="clear" w:color="auto" w:fill="FFFFFF"/>
          </w:tcPr>
          <w:p w:rsidR="000B164A" w:rsidRPr="00AC1190" w:rsidRDefault="000B164A" w:rsidP="00235B28">
            <w:pPr>
              <w:spacing w:line="276" w:lineRule="auto"/>
              <w:jc w:val="both"/>
            </w:pPr>
            <w:r w:rsidRPr="00AC1190">
              <w:rPr>
                <w:b/>
              </w:rPr>
              <w:t>Pozostałe</w:t>
            </w:r>
          </w:p>
        </w:tc>
      </w:tr>
      <w:tr w:rsidR="000B164A" w:rsidRPr="006D173C" w:rsidTr="00B34C73">
        <w:tc>
          <w:tcPr>
            <w:tcW w:w="636" w:type="dxa"/>
            <w:shd w:val="clear" w:color="auto" w:fill="FFFFFF"/>
          </w:tcPr>
          <w:p w:rsidR="000B164A" w:rsidRPr="00AC1190" w:rsidRDefault="000B164A" w:rsidP="00235B28">
            <w:pPr>
              <w:spacing w:line="276" w:lineRule="auto"/>
              <w:jc w:val="center"/>
            </w:pPr>
            <w:r w:rsidRPr="00AC1190">
              <w:t>3.</w:t>
            </w:r>
            <w:r w:rsidR="005A7C32">
              <w:t>20</w:t>
            </w:r>
          </w:p>
        </w:tc>
        <w:tc>
          <w:tcPr>
            <w:tcW w:w="8544" w:type="dxa"/>
            <w:shd w:val="clear" w:color="auto" w:fill="FFFFFF"/>
          </w:tcPr>
          <w:p w:rsidR="000B164A" w:rsidRPr="00AC1190" w:rsidRDefault="00910266" w:rsidP="00235B28">
            <w:pPr>
              <w:spacing w:line="276" w:lineRule="auto"/>
              <w:jc w:val="both"/>
            </w:pPr>
            <w:r>
              <w:t>Urządzenie musi pozwalać na jednoczesną pracę z systemem dwóch użytkowników (protokolanta i sędziego).</w:t>
            </w:r>
          </w:p>
        </w:tc>
      </w:tr>
      <w:tr w:rsidR="000B164A" w:rsidRPr="006D173C" w:rsidTr="00B34C73">
        <w:tc>
          <w:tcPr>
            <w:tcW w:w="636" w:type="dxa"/>
          </w:tcPr>
          <w:p w:rsidR="000B164A" w:rsidRPr="00456EC6" w:rsidRDefault="00D16EDE" w:rsidP="00235B28">
            <w:pPr>
              <w:spacing w:line="276" w:lineRule="auto"/>
              <w:jc w:val="center"/>
            </w:pPr>
            <w:r>
              <w:t>3.2</w:t>
            </w:r>
            <w:r w:rsidR="005A7C32">
              <w:t>1</w:t>
            </w:r>
          </w:p>
        </w:tc>
        <w:tc>
          <w:tcPr>
            <w:tcW w:w="8544" w:type="dxa"/>
          </w:tcPr>
          <w:p w:rsidR="000B164A" w:rsidRDefault="000B164A" w:rsidP="00B86519">
            <w:pPr>
              <w:spacing w:line="276" w:lineRule="auto"/>
              <w:jc w:val="both"/>
            </w:pPr>
            <w:r>
              <w:t xml:space="preserve">Urządzenie musi posiadać interfejsy </w:t>
            </w:r>
            <w:r w:rsidRPr="00881F9C">
              <w:t xml:space="preserve">umożliwiające </w:t>
            </w:r>
            <w:r>
              <w:t xml:space="preserve">przekazywanie aktualnie </w:t>
            </w:r>
            <w:r w:rsidRPr="00B324A8">
              <w:t xml:space="preserve">rejestrowanego obrazu i dźwięku </w:t>
            </w:r>
            <w:r>
              <w:t>do dodatkow</w:t>
            </w:r>
            <w:r w:rsidR="005A7C32">
              <w:t>ych</w:t>
            </w:r>
            <w:r>
              <w:t xml:space="preserve"> zewnętrzn</w:t>
            </w:r>
            <w:r w:rsidR="005A7C32">
              <w:t>ych</w:t>
            </w:r>
            <w:r>
              <w:t xml:space="preserve"> urządze</w:t>
            </w:r>
            <w:r w:rsidR="005A7C32">
              <w:t>ń</w:t>
            </w:r>
            <w:r>
              <w:t xml:space="preserve"> oraz na pobieranie obrazu i dźwięku z zewnętrzn</w:t>
            </w:r>
            <w:r w:rsidR="005A7C32">
              <w:t>ych</w:t>
            </w:r>
            <w:r>
              <w:t xml:space="preserve"> urządze</w:t>
            </w:r>
            <w:r w:rsidR="005A7C32">
              <w:t>ń</w:t>
            </w:r>
            <w:r>
              <w:t>.</w:t>
            </w:r>
          </w:p>
        </w:tc>
      </w:tr>
      <w:tr w:rsidR="000B164A" w:rsidRPr="006D173C" w:rsidTr="00B34C73">
        <w:tc>
          <w:tcPr>
            <w:tcW w:w="636" w:type="dxa"/>
          </w:tcPr>
          <w:p w:rsidR="000B164A" w:rsidRPr="00456EC6" w:rsidRDefault="000B164A" w:rsidP="00235B28">
            <w:pPr>
              <w:spacing w:line="276" w:lineRule="auto"/>
              <w:jc w:val="center"/>
            </w:pPr>
            <w:r w:rsidRPr="00456EC6">
              <w:t>3.</w:t>
            </w:r>
            <w:r w:rsidR="00D16EDE">
              <w:t>22</w:t>
            </w:r>
          </w:p>
        </w:tc>
        <w:tc>
          <w:tcPr>
            <w:tcW w:w="8544" w:type="dxa"/>
          </w:tcPr>
          <w:p w:rsidR="000B164A" w:rsidRPr="004D60CB" w:rsidRDefault="000B164A" w:rsidP="00235B28">
            <w:pPr>
              <w:spacing w:line="276" w:lineRule="auto"/>
              <w:jc w:val="both"/>
            </w:pPr>
            <w:r w:rsidRPr="004D60CB">
              <w:t xml:space="preserve">Możliwość podłączenia do sieci LAN minimum poprzez </w:t>
            </w:r>
            <w:r w:rsidR="003A5A29">
              <w:t xml:space="preserve">jeden </w:t>
            </w:r>
            <w:r w:rsidRPr="004D60CB">
              <w:t>port 10/100/1000 BaseT Ethernet.</w:t>
            </w:r>
          </w:p>
        </w:tc>
      </w:tr>
      <w:tr w:rsidR="000B164A" w:rsidRPr="006D173C" w:rsidTr="00B34C73">
        <w:tc>
          <w:tcPr>
            <w:tcW w:w="636" w:type="dxa"/>
          </w:tcPr>
          <w:p w:rsidR="000B164A" w:rsidRPr="00456EC6" w:rsidRDefault="00D16EDE" w:rsidP="00235B28">
            <w:pPr>
              <w:spacing w:line="276" w:lineRule="auto"/>
              <w:jc w:val="center"/>
            </w:pPr>
            <w:r>
              <w:t>3.23</w:t>
            </w:r>
          </w:p>
        </w:tc>
        <w:tc>
          <w:tcPr>
            <w:tcW w:w="8544" w:type="dxa"/>
          </w:tcPr>
          <w:p w:rsidR="000B164A" w:rsidRDefault="000B164A" w:rsidP="00235B28">
            <w:pPr>
              <w:spacing w:line="276" w:lineRule="auto"/>
              <w:jc w:val="both"/>
            </w:pPr>
            <w:r w:rsidRPr="008F6A35">
              <w:t xml:space="preserve">Wszystkie </w:t>
            </w:r>
            <w:r>
              <w:t>wskazane w specyfikacji złącza urządzenia muszą być udostępnione bezpośrednio na obudowie urządzenia.</w:t>
            </w:r>
          </w:p>
          <w:p w:rsidR="000B164A" w:rsidRPr="004D60CB" w:rsidRDefault="000B164A" w:rsidP="00235B28">
            <w:pPr>
              <w:spacing w:line="276" w:lineRule="auto"/>
              <w:jc w:val="both"/>
            </w:pPr>
            <w:r>
              <w:t xml:space="preserve">Nie dopuszcza się stosowania zewnętrznych koncentratorów (hub’ów) lub innych urządzeń rozszerzających </w:t>
            </w:r>
            <w:r w:rsidRPr="00025D98">
              <w:t xml:space="preserve">(np. </w:t>
            </w:r>
            <w:r w:rsidR="005A7C32">
              <w:t xml:space="preserve">konwerterów sygnału, </w:t>
            </w:r>
            <w:r w:rsidRPr="00025D98">
              <w:t>kart audio/wideo USB).</w:t>
            </w:r>
            <w:r>
              <w:t xml:space="preserve">  </w:t>
            </w:r>
          </w:p>
        </w:tc>
      </w:tr>
      <w:tr w:rsidR="000B164A" w:rsidRPr="006D173C" w:rsidTr="00B34C73">
        <w:tc>
          <w:tcPr>
            <w:tcW w:w="636" w:type="dxa"/>
            <w:shd w:val="clear" w:color="auto" w:fill="B3B3B3"/>
          </w:tcPr>
          <w:p w:rsidR="000B164A" w:rsidRPr="006D173C" w:rsidRDefault="000B164A" w:rsidP="00235B28">
            <w:pPr>
              <w:spacing w:line="276" w:lineRule="auto"/>
              <w:jc w:val="center"/>
              <w:rPr>
                <w:b/>
              </w:rPr>
            </w:pPr>
            <w:r w:rsidRPr="006D173C">
              <w:rPr>
                <w:b/>
              </w:rPr>
              <w:t>4</w:t>
            </w:r>
          </w:p>
        </w:tc>
        <w:tc>
          <w:tcPr>
            <w:tcW w:w="8544" w:type="dxa"/>
            <w:shd w:val="clear" w:color="auto" w:fill="B3B3B3"/>
          </w:tcPr>
          <w:p w:rsidR="000B164A" w:rsidRPr="006D173C" w:rsidRDefault="000B164A" w:rsidP="00235B28">
            <w:pPr>
              <w:spacing w:line="276" w:lineRule="auto"/>
              <w:rPr>
                <w:b/>
              </w:rPr>
            </w:pPr>
            <w:r w:rsidRPr="006D173C">
              <w:rPr>
                <w:b/>
              </w:rPr>
              <w:t>Mechanizmy</w:t>
            </w:r>
            <w:r>
              <w:rPr>
                <w:b/>
              </w:rPr>
              <w:t xml:space="preserve"> i udostępnione funkcje urządzenia</w:t>
            </w:r>
          </w:p>
        </w:tc>
      </w:tr>
      <w:tr w:rsidR="000B164A" w:rsidRPr="00A0708F" w:rsidTr="00B34C73">
        <w:trPr>
          <w:trHeight w:val="204"/>
        </w:trPr>
        <w:tc>
          <w:tcPr>
            <w:tcW w:w="636" w:type="dxa"/>
          </w:tcPr>
          <w:p w:rsidR="000B164A" w:rsidRPr="00456EC6" w:rsidRDefault="000B164A" w:rsidP="00235B28">
            <w:pPr>
              <w:spacing w:line="276" w:lineRule="auto"/>
              <w:jc w:val="center"/>
            </w:pPr>
            <w:r w:rsidRPr="00456EC6">
              <w:t>4.1</w:t>
            </w:r>
          </w:p>
        </w:tc>
        <w:tc>
          <w:tcPr>
            <w:tcW w:w="8544" w:type="dxa"/>
          </w:tcPr>
          <w:p w:rsidR="000B164A" w:rsidRPr="009A3CAD" w:rsidRDefault="000B164A" w:rsidP="00384EEF">
            <w:pPr>
              <w:spacing w:line="276" w:lineRule="auto"/>
              <w:jc w:val="both"/>
            </w:pPr>
            <w:r w:rsidRPr="00384EEF">
              <w:t xml:space="preserve">Pozyskanie strumieni danych z wszystkich podłączonych do urządzenia </w:t>
            </w:r>
            <w:r w:rsidRPr="00754C8D">
              <w:t xml:space="preserve">sprzętowych źródeł sygnału audio/wideo oraz ze źródeł programowych, zmiksowanie sygnału wideo do jednego strumienia i jego rozgłaszanie w postaci </w:t>
            </w:r>
            <w:r w:rsidRPr="009A3CAD">
              <w:t>bitmapy (wideo), bitów dźwięku (każdy kanał audio osobno) oraz znacznika czasu.</w:t>
            </w:r>
          </w:p>
        </w:tc>
      </w:tr>
      <w:tr w:rsidR="000B164A" w:rsidRPr="006D173C" w:rsidTr="00B34C73">
        <w:trPr>
          <w:trHeight w:val="697"/>
        </w:trPr>
        <w:tc>
          <w:tcPr>
            <w:tcW w:w="636" w:type="dxa"/>
          </w:tcPr>
          <w:p w:rsidR="000B164A" w:rsidRPr="00456EC6" w:rsidRDefault="000B164A" w:rsidP="00235B28">
            <w:pPr>
              <w:spacing w:line="276" w:lineRule="auto"/>
              <w:jc w:val="center"/>
            </w:pPr>
            <w:r w:rsidRPr="00456EC6">
              <w:t>4.</w:t>
            </w:r>
            <w:r w:rsidR="00384EEF">
              <w:t>2</w:t>
            </w:r>
          </w:p>
        </w:tc>
        <w:tc>
          <w:tcPr>
            <w:tcW w:w="8544" w:type="dxa"/>
            <w:tcBorders>
              <w:bottom w:val="single" w:sz="4" w:space="0" w:color="auto"/>
            </w:tcBorders>
          </w:tcPr>
          <w:p w:rsidR="00384EEF" w:rsidRPr="00384EEF" w:rsidRDefault="000B164A" w:rsidP="00645ACF">
            <w:pPr>
              <w:spacing w:line="276" w:lineRule="auto"/>
              <w:jc w:val="both"/>
            </w:pPr>
            <w:r w:rsidRPr="00384EEF">
              <w:t xml:space="preserve">Urządzenie musi pozwalać na miksowanie obrazu zgodnie </w:t>
            </w:r>
            <w:r w:rsidR="00384EEF" w:rsidRPr="00384EEF">
              <w:t>z zadanymi</w:t>
            </w:r>
            <w:r w:rsidRPr="00384EEF">
              <w:t xml:space="preserve"> parametrami wielkości i położenia obrazu każdego kanału.</w:t>
            </w:r>
            <w:r w:rsidR="00384EEF" w:rsidRPr="00754C8D">
              <w:t xml:space="preserve"> </w:t>
            </w:r>
            <w:r w:rsidR="00384EEF" w:rsidRPr="00384EEF">
              <w:t xml:space="preserve">Urządzenie musi </w:t>
            </w:r>
            <w:r w:rsidR="00384EEF" w:rsidRPr="00384EEF">
              <w:rPr>
                <w:rFonts w:eastAsia="Calibri"/>
              </w:rPr>
              <w:t>umożliwiać zmianę układu obrazu co najmniej w zakresie:</w:t>
            </w:r>
          </w:p>
          <w:p w:rsidR="00384EEF" w:rsidRPr="00384EEF" w:rsidRDefault="00384EEF" w:rsidP="00E31CDC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eastAsia="Calibri"/>
              </w:rPr>
            </w:pPr>
            <w:r w:rsidRPr="00384EEF">
              <w:rPr>
                <w:rFonts w:eastAsia="Calibri"/>
              </w:rPr>
              <w:t>Ustawienia wielkości okna widoku z kamery na świadka;</w:t>
            </w:r>
          </w:p>
          <w:p w:rsidR="00384EEF" w:rsidRPr="00384EEF" w:rsidRDefault="00384EEF" w:rsidP="00E31CDC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eastAsia="Calibri"/>
              </w:rPr>
            </w:pPr>
            <w:r w:rsidRPr="00384EEF">
              <w:rPr>
                <w:rFonts w:eastAsia="Calibri"/>
              </w:rPr>
              <w:t>Ustawienia wielkości okna prezentacji dowodu elektronicznego;</w:t>
            </w:r>
          </w:p>
          <w:p w:rsidR="00384EEF" w:rsidRPr="00384EEF" w:rsidRDefault="00384EEF" w:rsidP="00E31CDC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eastAsia="Calibri"/>
              </w:rPr>
            </w:pPr>
            <w:r w:rsidRPr="00384EEF">
              <w:rPr>
                <w:rFonts w:eastAsia="Calibri"/>
              </w:rPr>
              <w:t>Ustawienia wielkości okna wideokonferencji;</w:t>
            </w:r>
          </w:p>
          <w:p w:rsidR="00384EEF" w:rsidRDefault="00384EEF" w:rsidP="00E31CDC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eastAsia="Calibri"/>
              </w:rPr>
            </w:pPr>
            <w:r w:rsidRPr="00384EEF">
              <w:rPr>
                <w:rFonts w:eastAsia="Calibri"/>
              </w:rPr>
              <w:lastRenderedPageBreak/>
              <w:t>Ustawienia wielkości okna odtworzenia bieżącego lub archiwalnego nagrania podczas rejestracji;</w:t>
            </w:r>
          </w:p>
          <w:p w:rsidR="000B164A" w:rsidRPr="00AB2341" w:rsidRDefault="00384EEF" w:rsidP="00E31CDC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eastAsia="Calibri"/>
              </w:rPr>
            </w:pPr>
            <w:r w:rsidRPr="00384EEF">
              <w:rPr>
                <w:rFonts w:eastAsia="Calibri"/>
              </w:rPr>
              <w:t>Ustawienie pozycji na ekranie, w jakiej wyświetlane są okna: widoku z kamery na świadka, prezentacji dowodu elektronicznego, wideokon</w:t>
            </w:r>
            <w:r w:rsidRPr="00754C8D">
              <w:rPr>
                <w:rFonts w:eastAsia="Calibri"/>
              </w:rPr>
              <w:t>ferencji, odtworzenia bieżącego lub archiwalnego nagrania podczas rejestracji.</w:t>
            </w:r>
          </w:p>
        </w:tc>
      </w:tr>
      <w:tr w:rsidR="000B164A" w:rsidRPr="006D173C" w:rsidTr="00B34C73">
        <w:trPr>
          <w:trHeight w:val="1119"/>
        </w:trPr>
        <w:tc>
          <w:tcPr>
            <w:tcW w:w="636" w:type="dxa"/>
          </w:tcPr>
          <w:p w:rsidR="000B164A" w:rsidRPr="00456EC6" w:rsidRDefault="000B164A" w:rsidP="00235B28">
            <w:pPr>
              <w:spacing w:line="276" w:lineRule="auto"/>
              <w:jc w:val="center"/>
            </w:pPr>
            <w:r>
              <w:lastRenderedPageBreak/>
              <w:t>4.</w:t>
            </w:r>
            <w:r w:rsidR="00384EEF">
              <w:t>3</w:t>
            </w:r>
          </w:p>
        </w:tc>
        <w:tc>
          <w:tcPr>
            <w:tcW w:w="8544" w:type="dxa"/>
          </w:tcPr>
          <w:p w:rsidR="000B164A" w:rsidRDefault="000B164A" w:rsidP="00384EEF">
            <w:pPr>
              <w:spacing w:line="276" w:lineRule="auto"/>
              <w:jc w:val="both"/>
            </w:pPr>
            <w:r>
              <w:t>Urządzenie musi pozwalać na odtwarzanie zarejestrowanych plików, także w trakcie rejestracji (bez jej przerywania) oraz ich rozgłaszanie w postaci bitmapy (wideo), bitów dźwięku (każdy kanał audio osobno) oraz skompresowanej wraz ze znacznikiem czasu.</w:t>
            </w:r>
          </w:p>
        </w:tc>
      </w:tr>
      <w:tr w:rsidR="000B164A" w:rsidRPr="006D173C" w:rsidTr="00B34C73">
        <w:trPr>
          <w:trHeight w:val="577"/>
        </w:trPr>
        <w:tc>
          <w:tcPr>
            <w:tcW w:w="636" w:type="dxa"/>
          </w:tcPr>
          <w:p w:rsidR="000B164A" w:rsidRPr="00456EC6" w:rsidRDefault="000B164A" w:rsidP="00235B28">
            <w:pPr>
              <w:spacing w:line="276" w:lineRule="auto"/>
              <w:jc w:val="center"/>
            </w:pPr>
            <w:r w:rsidRPr="00456EC6">
              <w:t>4.</w:t>
            </w:r>
            <w:r w:rsidR="00384EEF">
              <w:t>4</w:t>
            </w:r>
          </w:p>
        </w:tc>
        <w:tc>
          <w:tcPr>
            <w:tcW w:w="8544" w:type="dxa"/>
          </w:tcPr>
          <w:p w:rsidR="000B164A" w:rsidRPr="001C7D1A" w:rsidRDefault="000B164A" w:rsidP="00235B28">
            <w:pPr>
              <w:spacing w:line="276" w:lineRule="auto"/>
              <w:jc w:val="both"/>
            </w:pPr>
            <w:r w:rsidRPr="00CC1205">
              <w:t xml:space="preserve">Możliwa częstotliwość próbkowania sygnału audio </w:t>
            </w:r>
            <w:r w:rsidR="00C363BB">
              <w:t>co najmniej 22</w:t>
            </w:r>
            <w:r w:rsidRPr="00CC1205">
              <w:t xml:space="preserve"> kHz</w:t>
            </w:r>
            <w:r>
              <w:t xml:space="preserve"> dla każdego z kanałów. </w:t>
            </w:r>
          </w:p>
        </w:tc>
      </w:tr>
      <w:tr w:rsidR="000B164A" w:rsidRPr="006D173C" w:rsidTr="00B34C73">
        <w:tc>
          <w:tcPr>
            <w:tcW w:w="636" w:type="dxa"/>
          </w:tcPr>
          <w:p w:rsidR="000B164A" w:rsidRPr="00456EC6" w:rsidRDefault="000B164A" w:rsidP="00235B28">
            <w:pPr>
              <w:spacing w:line="276" w:lineRule="auto"/>
              <w:jc w:val="center"/>
            </w:pPr>
            <w:r w:rsidRPr="00456EC6">
              <w:t>4.</w:t>
            </w:r>
            <w:r w:rsidR="00384EEF">
              <w:t>5</w:t>
            </w:r>
          </w:p>
        </w:tc>
        <w:tc>
          <w:tcPr>
            <w:tcW w:w="8544" w:type="dxa"/>
          </w:tcPr>
          <w:p w:rsidR="000B164A" w:rsidRPr="001C7D1A" w:rsidRDefault="000B164A" w:rsidP="00235B28">
            <w:pPr>
              <w:spacing w:line="276" w:lineRule="auto"/>
              <w:jc w:val="both"/>
            </w:pPr>
            <w:r w:rsidRPr="001C7D1A">
              <w:t xml:space="preserve">Rejestracja każdego z podłączonych kanałów wideo </w:t>
            </w:r>
            <w:r>
              <w:t>w postaci zmiksowanej</w:t>
            </w:r>
            <w:r w:rsidR="00384EEF">
              <w:t xml:space="preserve"> do jednego obrazu</w:t>
            </w:r>
            <w:r>
              <w:t xml:space="preserve"> </w:t>
            </w:r>
            <w:r w:rsidRPr="001C7D1A">
              <w:t xml:space="preserve">z szybkością co najmniej 25 klatek na sekundę. </w:t>
            </w:r>
          </w:p>
        </w:tc>
      </w:tr>
      <w:tr w:rsidR="000B164A" w:rsidRPr="006D173C" w:rsidTr="00B34C73">
        <w:trPr>
          <w:trHeight w:val="567"/>
        </w:trPr>
        <w:tc>
          <w:tcPr>
            <w:tcW w:w="636" w:type="dxa"/>
          </w:tcPr>
          <w:p w:rsidR="000B164A" w:rsidRPr="00456EC6" w:rsidRDefault="000B164A" w:rsidP="00235B28">
            <w:pPr>
              <w:spacing w:line="276" w:lineRule="auto"/>
              <w:jc w:val="center"/>
            </w:pPr>
            <w:r w:rsidRPr="00456EC6">
              <w:t>4.</w:t>
            </w:r>
            <w:r w:rsidR="00384EEF">
              <w:t>6</w:t>
            </w:r>
          </w:p>
        </w:tc>
        <w:tc>
          <w:tcPr>
            <w:tcW w:w="8544" w:type="dxa"/>
          </w:tcPr>
          <w:p w:rsidR="000B164A" w:rsidRDefault="000B164A" w:rsidP="00235B28">
            <w:pPr>
              <w:spacing w:line="276" w:lineRule="auto"/>
              <w:jc w:val="both"/>
            </w:pPr>
            <w:r>
              <w:t>M</w:t>
            </w:r>
            <w:r w:rsidRPr="00B324A8">
              <w:t>echanizm synchronizacji wszystkich strumieni danych</w:t>
            </w:r>
            <w:r>
              <w:t xml:space="preserve"> wg czasu. </w:t>
            </w:r>
            <w:r w:rsidRPr="00800EE2">
              <w:t xml:space="preserve">Poszczególne strumienie danych przesyłane są </w:t>
            </w:r>
            <w:r w:rsidR="00A657D4">
              <w:t>wielokanałowo</w:t>
            </w:r>
            <w:r w:rsidRPr="00800EE2">
              <w:t xml:space="preserve">, tzn. sygnał z każdego </w:t>
            </w:r>
            <w:r>
              <w:t>źródła</w:t>
            </w:r>
            <w:r w:rsidRPr="00800EE2">
              <w:t xml:space="preserve"> </w:t>
            </w:r>
            <w:r>
              <w:t xml:space="preserve">synchronizowany </w:t>
            </w:r>
            <w:r w:rsidR="00384EEF">
              <w:t>jest</w:t>
            </w:r>
            <w:r w:rsidR="00384EEF" w:rsidRPr="00800EE2">
              <w:t>, jako</w:t>
            </w:r>
            <w:r w:rsidRPr="00800EE2">
              <w:t xml:space="preserve"> odrębny strumień danych możliwy do wyodrębnienia z</w:t>
            </w:r>
            <w:r>
              <w:t xml:space="preserve"> </w:t>
            </w:r>
            <w:r w:rsidRPr="00800EE2">
              <w:t xml:space="preserve">zapisu. </w:t>
            </w:r>
            <w:r>
              <w:t xml:space="preserve">Urządzenie </w:t>
            </w:r>
            <w:r w:rsidRPr="00800EE2">
              <w:t xml:space="preserve">dokonuje </w:t>
            </w:r>
            <w:r>
              <w:t>s</w:t>
            </w:r>
            <w:r w:rsidRPr="00800EE2">
              <w:t xml:space="preserve">ynchronizacji </w:t>
            </w:r>
            <w:r>
              <w:t xml:space="preserve">w czasie </w:t>
            </w:r>
            <w:r w:rsidRPr="00800EE2">
              <w:t>automatycznie.</w:t>
            </w:r>
          </w:p>
        </w:tc>
      </w:tr>
      <w:tr w:rsidR="000B164A" w:rsidRPr="0045602F" w:rsidTr="00B34C73">
        <w:trPr>
          <w:trHeight w:val="1119"/>
        </w:trPr>
        <w:tc>
          <w:tcPr>
            <w:tcW w:w="636" w:type="dxa"/>
          </w:tcPr>
          <w:p w:rsidR="000B164A" w:rsidRPr="00456EC6" w:rsidRDefault="000B164A" w:rsidP="00235B28">
            <w:pPr>
              <w:spacing w:line="276" w:lineRule="auto"/>
              <w:jc w:val="center"/>
            </w:pPr>
            <w:r w:rsidRPr="00456EC6">
              <w:t>4.</w:t>
            </w:r>
            <w:r w:rsidR="00384EEF">
              <w:t>7</w:t>
            </w:r>
          </w:p>
        </w:tc>
        <w:tc>
          <w:tcPr>
            <w:tcW w:w="8544" w:type="dxa"/>
          </w:tcPr>
          <w:p w:rsidR="000B164A" w:rsidRPr="001C7D1A" w:rsidRDefault="000B164A" w:rsidP="00235B28">
            <w:pPr>
              <w:spacing w:line="276" w:lineRule="auto"/>
              <w:jc w:val="both"/>
            </w:pPr>
            <w:r w:rsidRPr="00053DA0">
              <w:t xml:space="preserve">Sprzętowy zegar umożliwiający dokonanie synchronizacji </w:t>
            </w:r>
            <w:r>
              <w:t xml:space="preserve">audio/wideo oraz </w:t>
            </w:r>
            <w:r w:rsidRPr="00053DA0">
              <w:t>dodatkowych zdarzeń (np. adnotacje wprowadzane poprzez dodatkowe oprogramowanie) z rejestrowanymi sygnałami audio i wideo.</w:t>
            </w:r>
            <w:r>
              <w:t xml:space="preserve"> Wymagana precyzja zegara sprzętowego to 10ms</w:t>
            </w:r>
            <w:r w:rsidR="004D470A">
              <w:t>.</w:t>
            </w:r>
            <w:r>
              <w:t xml:space="preserve">  </w:t>
            </w:r>
          </w:p>
        </w:tc>
      </w:tr>
      <w:tr w:rsidR="000B164A" w:rsidRPr="006D173C" w:rsidTr="00B34C73">
        <w:trPr>
          <w:trHeight w:val="1125"/>
        </w:trPr>
        <w:tc>
          <w:tcPr>
            <w:tcW w:w="636" w:type="dxa"/>
          </w:tcPr>
          <w:p w:rsidR="000B164A" w:rsidRPr="00456EC6" w:rsidRDefault="000B164A" w:rsidP="00235B28">
            <w:pPr>
              <w:spacing w:line="276" w:lineRule="auto"/>
              <w:jc w:val="center"/>
            </w:pPr>
            <w:r w:rsidRPr="00456EC6">
              <w:t>4.</w:t>
            </w:r>
            <w:r w:rsidR="00384EEF">
              <w:t>8</w:t>
            </w:r>
          </w:p>
        </w:tc>
        <w:tc>
          <w:tcPr>
            <w:tcW w:w="8544" w:type="dxa"/>
          </w:tcPr>
          <w:p w:rsidR="000B164A" w:rsidRPr="008F0035" w:rsidRDefault="000B164A" w:rsidP="00235B28">
            <w:pPr>
              <w:spacing w:line="276" w:lineRule="auto"/>
              <w:jc w:val="both"/>
            </w:pPr>
            <w:r w:rsidRPr="008F0035">
              <w:t xml:space="preserve">Sprzętowy mechanizm bieżącego monitoringu sprawności wykorzystywanych w systemie mikrofonów oraz okablowania. </w:t>
            </w:r>
          </w:p>
          <w:p w:rsidR="000B164A" w:rsidRDefault="000B164A" w:rsidP="00235B28">
            <w:pPr>
              <w:spacing w:line="276" w:lineRule="auto"/>
              <w:jc w:val="both"/>
            </w:pPr>
            <w:r w:rsidRPr="00305F58">
              <w:t xml:space="preserve">Wymagany dostęp z zewnętrznej aplikacji: </w:t>
            </w:r>
            <w:r w:rsidR="00E77EBE">
              <w:t>m</w:t>
            </w:r>
            <w:r w:rsidRPr="00305F58">
              <w:t>echanizm musi udostępniać informację o sprawności</w:t>
            </w:r>
            <w:r>
              <w:t xml:space="preserve"> </w:t>
            </w:r>
            <w:r w:rsidRPr="00481850">
              <w:t>wykorzystywanych w systemie mikrofonów oraz okablowania</w:t>
            </w:r>
            <w:r>
              <w:t>.</w:t>
            </w:r>
          </w:p>
        </w:tc>
      </w:tr>
      <w:tr w:rsidR="000B164A" w:rsidRPr="00B86CFD" w:rsidTr="00B34C73">
        <w:trPr>
          <w:trHeight w:val="600"/>
        </w:trPr>
        <w:tc>
          <w:tcPr>
            <w:tcW w:w="636" w:type="dxa"/>
          </w:tcPr>
          <w:p w:rsidR="000B164A" w:rsidRPr="00456EC6" w:rsidRDefault="000B164A" w:rsidP="00235B28">
            <w:pPr>
              <w:spacing w:line="276" w:lineRule="auto"/>
              <w:jc w:val="center"/>
            </w:pPr>
            <w:r w:rsidRPr="00456EC6">
              <w:t>4.</w:t>
            </w:r>
            <w:r w:rsidR="00754C8D">
              <w:t>9</w:t>
            </w:r>
          </w:p>
        </w:tc>
        <w:tc>
          <w:tcPr>
            <w:tcW w:w="8544" w:type="dxa"/>
          </w:tcPr>
          <w:p w:rsidR="000B164A" w:rsidRPr="00B86CFD" w:rsidRDefault="000B164A" w:rsidP="00235B28">
            <w:pPr>
              <w:spacing w:line="276" w:lineRule="auto"/>
              <w:jc w:val="both"/>
            </w:pPr>
            <w:r>
              <w:t xml:space="preserve">Mechanizm umożliwiający wykonanie zdalnego nastawu kamery kolorowej </w:t>
            </w:r>
            <w:r w:rsidRPr="00754C8D">
              <w:t xml:space="preserve">skierowanej na świadka w zakresie </w:t>
            </w:r>
            <w:r w:rsidR="00754C8D" w:rsidRPr="00754C8D">
              <w:t>kadrowania obrazu (przybliżenie obrazu, oddalenie obrazu, przesunięcie kadru w dowolną stronę).</w:t>
            </w:r>
          </w:p>
        </w:tc>
      </w:tr>
      <w:tr w:rsidR="000B164A" w:rsidRPr="008A3574" w:rsidTr="00B34C73">
        <w:trPr>
          <w:trHeight w:val="583"/>
        </w:trPr>
        <w:tc>
          <w:tcPr>
            <w:tcW w:w="636" w:type="dxa"/>
          </w:tcPr>
          <w:p w:rsidR="000B164A" w:rsidRPr="00456EC6" w:rsidRDefault="000B164A" w:rsidP="00235B28">
            <w:pPr>
              <w:spacing w:line="276" w:lineRule="auto"/>
              <w:jc w:val="center"/>
            </w:pPr>
            <w:r w:rsidRPr="00456EC6">
              <w:t>4.</w:t>
            </w:r>
            <w:r>
              <w:t>1</w:t>
            </w:r>
            <w:r w:rsidR="00754C8D">
              <w:t>0</w:t>
            </w:r>
          </w:p>
        </w:tc>
        <w:tc>
          <w:tcPr>
            <w:tcW w:w="8544" w:type="dxa"/>
            <w:tcBorders>
              <w:bottom w:val="single" w:sz="4" w:space="0" w:color="auto"/>
            </w:tcBorders>
          </w:tcPr>
          <w:p w:rsidR="000B164A" w:rsidRPr="008A3574" w:rsidRDefault="000B164A" w:rsidP="00235B28">
            <w:pPr>
              <w:spacing w:line="276" w:lineRule="auto"/>
              <w:jc w:val="both"/>
              <w:rPr>
                <w:highlight w:val="yellow"/>
              </w:rPr>
            </w:pPr>
            <w:r w:rsidRPr="00F6018A">
              <w:t>Mechanizm</w:t>
            </w:r>
            <w:r>
              <w:t xml:space="preserve">y pozyskiwania, rejestracji i odtworzenia muszą być niezależne i działać równolegle. </w:t>
            </w:r>
          </w:p>
        </w:tc>
      </w:tr>
      <w:tr w:rsidR="000B164A" w:rsidRPr="006D173C" w:rsidTr="00B34C73">
        <w:trPr>
          <w:trHeight w:val="1417"/>
        </w:trPr>
        <w:tc>
          <w:tcPr>
            <w:tcW w:w="636" w:type="dxa"/>
          </w:tcPr>
          <w:p w:rsidR="000B164A" w:rsidRPr="00314044" w:rsidRDefault="000B164A" w:rsidP="00235B28">
            <w:pPr>
              <w:spacing w:line="276" w:lineRule="auto"/>
              <w:jc w:val="center"/>
            </w:pPr>
            <w:r w:rsidRPr="00314044">
              <w:t>4.1</w:t>
            </w:r>
            <w:r w:rsidR="00754C8D" w:rsidRPr="00314044">
              <w:t>1</w:t>
            </w:r>
          </w:p>
        </w:tc>
        <w:tc>
          <w:tcPr>
            <w:tcW w:w="8544" w:type="dxa"/>
            <w:tcBorders>
              <w:bottom w:val="single" w:sz="4" w:space="0" w:color="auto"/>
            </w:tcBorders>
          </w:tcPr>
          <w:p w:rsidR="000B164A" w:rsidRPr="00314044" w:rsidRDefault="000B164A" w:rsidP="00235B28">
            <w:pPr>
              <w:spacing w:line="276" w:lineRule="auto"/>
              <w:jc w:val="both"/>
            </w:pPr>
            <w:r w:rsidRPr="00314044">
              <w:t>Urządzenie w wyniku rejestracji musi tworzyć następujące tryby</w:t>
            </w:r>
            <w:r w:rsidR="004D470A" w:rsidRPr="00314044">
              <w:t xml:space="preserve"> zapisu</w:t>
            </w:r>
            <w:r w:rsidRPr="00314044">
              <w:t>:</w:t>
            </w:r>
          </w:p>
          <w:p w:rsidR="000B164A" w:rsidRPr="00314044" w:rsidRDefault="000B164A" w:rsidP="00E31CDC">
            <w:pPr>
              <w:numPr>
                <w:ilvl w:val="0"/>
                <w:numId w:val="15"/>
              </w:numPr>
              <w:spacing w:line="276" w:lineRule="auto"/>
              <w:jc w:val="both"/>
            </w:pPr>
            <w:r w:rsidRPr="00314044">
              <w:t>zapis foniczny w postaci pliku dźwiękowego jedno</w:t>
            </w:r>
            <w:r w:rsidR="00A657D4" w:rsidRPr="00314044">
              <w:t>ścieżk</w:t>
            </w:r>
            <w:r w:rsidRPr="00314044">
              <w:t xml:space="preserve">owego – oznacza utworzenie zbioru zawierającego nagranie foniczne </w:t>
            </w:r>
            <w:r w:rsidR="00A657D4" w:rsidRPr="00314044">
              <w:t xml:space="preserve">jednościeżkowe </w:t>
            </w:r>
            <w:r w:rsidRPr="00314044">
              <w:t xml:space="preserve">(wszystkie rejestrowane kanały dźwiękowe zmiksowane do jednego </w:t>
            </w:r>
            <w:r w:rsidR="00A657D4" w:rsidRPr="00314044">
              <w:t>kanału i zapisane w pojedynczej ścieżce audio</w:t>
            </w:r>
            <w:r w:rsidRPr="00314044">
              <w:t>).</w:t>
            </w:r>
          </w:p>
          <w:p w:rsidR="00754C8D" w:rsidRPr="00314044" w:rsidRDefault="000B164A" w:rsidP="00E31CDC">
            <w:pPr>
              <w:numPr>
                <w:ilvl w:val="0"/>
                <w:numId w:val="15"/>
              </w:numPr>
              <w:spacing w:line="276" w:lineRule="auto"/>
              <w:jc w:val="both"/>
            </w:pPr>
            <w:r w:rsidRPr="00314044">
              <w:t xml:space="preserve">zapis wideofoniczny w postaci pliku multimedialnego obejmującego obraz wraz z dźwiękiem wielokanałowym – oznacza utworzenie zbioru zawierającego nagranie w wersji fonicznej wielokanałowej i wizyjnej (zapis multimedialny z dźwiękiem wielokanałowym, </w:t>
            </w:r>
            <w:r w:rsidR="00A657D4" w:rsidRPr="00314044">
              <w:t>jedna ścieżka</w:t>
            </w:r>
            <w:r w:rsidR="00D71F8F" w:rsidRPr="00314044">
              <w:t xml:space="preserve"> wideo oraz jed</w:t>
            </w:r>
            <w:r w:rsidR="00A657D4" w:rsidRPr="00314044">
              <w:t>na ścieżka</w:t>
            </w:r>
            <w:r w:rsidR="00D71F8F" w:rsidRPr="00314044">
              <w:t xml:space="preserve"> audio</w:t>
            </w:r>
            <w:r w:rsidR="00B04B57" w:rsidRPr="00314044">
              <w:t xml:space="preserve"> zawierając</w:t>
            </w:r>
            <w:r w:rsidR="00A657D4" w:rsidRPr="00314044">
              <w:t>a</w:t>
            </w:r>
            <w:r w:rsidR="00B04B57" w:rsidRPr="00314044">
              <w:t xml:space="preserve"> wszystkie kanały</w:t>
            </w:r>
            <w:r w:rsidRPr="00314044">
              <w:t xml:space="preserve"> nagrywanego dźwięku).</w:t>
            </w:r>
          </w:p>
          <w:p w:rsidR="00BD6D78" w:rsidRPr="00314044" w:rsidRDefault="00B04B57" w:rsidP="00BD6D78">
            <w:pPr>
              <w:numPr>
                <w:ilvl w:val="0"/>
                <w:numId w:val="66"/>
              </w:numPr>
              <w:spacing w:line="276" w:lineRule="auto"/>
              <w:jc w:val="both"/>
            </w:pPr>
            <w:r w:rsidRPr="00314044">
              <w:t xml:space="preserve">zapis wideofoniczny w postaci pliku multimedialnego obejmującego obraz wraz z dźwiękiem </w:t>
            </w:r>
            <w:r w:rsidR="00A657D4" w:rsidRPr="00314044">
              <w:t xml:space="preserve">wielościeżkowym </w:t>
            </w:r>
            <w:r w:rsidRPr="00314044">
              <w:t>– oznacza utworzenie zbioru zawierającego nagranie w wersji fonicznej wielo</w:t>
            </w:r>
            <w:r w:rsidR="00A657D4" w:rsidRPr="00314044">
              <w:t>ścieżkowej</w:t>
            </w:r>
            <w:r w:rsidRPr="00314044">
              <w:t xml:space="preserve"> i wizyjnej (zapis multimedialny z </w:t>
            </w:r>
            <w:r w:rsidRPr="00314044">
              <w:lastRenderedPageBreak/>
              <w:t>dźwiękiem wielostrumieniowym, każdy kanał nagrywanego dźwięku zapisany w oddziel</w:t>
            </w:r>
            <w:r w:rsidR="00DC23EB" w:rsidRPr="00314044">
              <w:t>nej ścieżce audio</w:t>
            </w:r>
            <w:r w:rsidRPr="00314044">
              <w:t>).</w:t>
            </w:r>
          </w:p>
        </w:tc>
      </w:tr>
      <w:tr w:rsidR="00E65402" w:rsidRPr="001C7D1A" w:rsidTr="00B34C73">
        <w:trPr>
          <w:trHeight w:val="283"/>
        </w:trPr>
        <w:tc>
          <w:tcPr>
            <w:tcW w:w="636" w:type="dxa"/>
          </w:tcPr>
          <w:p w:rsidR="00E65402" w:rsidRPr="00456EC6" w:rsidRDefault="00E65402" w:rsidP="00235B28">
            <w:pPr>
              <w:spacing w:line="276" w:lineRule="auto"/>
              <w:jc w:val="center"/>
            </w:pPr>
            <w:r>
              <w:lastRenderedPageBreak/>
              <w:t>4.12</w:t>
            </w:r>
          </w:p>
        </w:tc>
        <w:tc>
          <w:tcPr>
            <w:tcW w:w="8544" w:type="dxa"/>
            <w:tcBorders>
              <w:bottom w:val="single" w:sz="4" w:space="0" w:color="auto"/>
            </w:tcBorders>
          </w:tcPr>
          <w:p w:rsidR="00E65402" w:rsidRDefault="00E65402" w:rsidP="004847E6">
            <w:pPr>
              <w:spacing w:line="276" w:lineRule="auto"/>
              <w:jc w:val="both"/>
            </w:pPr>
            <w:r w:rsidRPr="00E65402">
              <w:t>Urządzenie musi pozwalać na opcjonalne tworzenie (możliwość włączenia lub wyłączenia funkcji) na potrzeby ASR dodatkowego wielo</w:t>
            </w:r>
            <w:r w:rsidR="000A7707">
              <w:t>strumie</w:t>
            </w:r>
            <w:r w:rsidR="00D71F8F">
              <w:t>ni</w:t>
            </w:r>
            <w:r w:rsidRPr="00E65402">
              <w:t xml:space="preserve">owego nagrania audio zawierającego dźwięk ze wszystkich rejestrowanych </w:t>
            </w:r>
            <w:r w:rsidR="00D71F8F">
              <w:t>strumieni</w:t>
            </w:r>
            <w:r w:rsidRPr="00E65402">
              <w:t xml:space="preserve">. Nagranie to musi cechować się brakiem zastosowania jakiejkolwiek kompresji rejestrowanego sygnału. </w:t>
            </w:r>
            <w:r w:rsidR="003D5760">
              <w:t xml:space="preserve">Urządzenie musi pozwalać na wykonanie nagrania z </w:t>
            </w:r>
            <w:r w:rsidRPr="00E65402">
              <w:t xml:space="preserve">wyłączonymi </w:t>
            </w:r>
            <w:r w:rsidR="003D5760" w:rsidRPr="00E65402">
              <w:t xml:space="preserve">(możliwość włączenia lub </w:t>
            </w:r>
            <w:r w:rsidR="003D5760" w:rsidRPr="00AB00E2">
              <w:t xml:space="preserve">wyłączenia funkcji) </w:t>
            </w:r>
            <w:r w:rsidRPr="00AB00E2">
              <w:t>technologiami polepszenia jakości dźwięku (</w:t>
            </w:r>
            <w:r w:rsidR="004847E6">
              <w:t>automatyczne wzmocnienie</w:t>
            </w:r>
            <w:r w:rsidRPr="00AB00E2">
              <w:t>, usuwanie echa, usuwanie szumów)</w:t>
            </w:r>
            <w:r w:rsidR="00C35541" w:rsidRPr="00AB00E2">
              <w:t xml:space="preserve">. </w:t>
            </w:r>
          </w:p>
        </w:tc>
      </w:tr>
      <w:tr w:rsidR="007349D3" w:rsidRPr="001C7D1A" w:rsidTr="00B34C73">
        <w:trPr>
          <w:trHeight w:val="283"/>
        </w:trPr>
        <w:tc>
          <w:tcPr>
            <w:tcW w:w="636" w:type="dxa"/>
          </w:tcPr>
          <w:p w:rsidR="007349D3" w:rsidRPr="00456EC6" w:rsidRDefault="007349D3" w:rsidP="00235B28">
            <w:pPr>
              <w:spacing w:line="276" w:lineRule="auto"/>
              <w:jc w:val="center"/>
            </w:pPr>
            <w:r>
              <w:t>4.1</w:t>
            </w:r>
            <w:r w:rsidR="001076F1">
              <w:t>3</w:t>
            </w:r>
          </w:p>
        </w:tc>
        <w:tc>
          <w:tcPr>
            <w:tcW w:w="8544" w:type="dxa"/>
            <w:tcBorders>
              <w:bottom w:val="single" w:sz="4" w:space="0" w:color="auto"/>
            </w:tcBorders>
          </w:tcPr>
          <w:p w:rsidR="007349D3" w:rsidRPr="00C35541" w:rsidRDefault="007349D3" w:rsidP="00AD49BC">
            <w:pPr>
              <w:spacing w:line="276" w:lineRule="auto"/>
              <w:jc w:val="both"/>
            </w:pPr>
            <w:r>
              <w:t xml:space="preserve">Urządzenie musi pozwalać na udostępnienie do terminala wideokonferencyjnego sygnałów audio-wideo, dzięki którym możliwe będzie wysłanie przez terminal wideokonferencyjny do strony zdalnej połączenia wideokonferencyjnego następujących </w:t>
            </w:r>
            <w:r w:rsidRPr="00C35541">
              <w:t>kompozycji obrazu i dźwięku:</w:t>
            </w:r>
          </w:p>
          <w:p w:rsidR="00EB2781" w:rsidRPr="008360C4" w:rsidRDefault="00EB2781" w:rsidP="008360C4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eastAsia="Calibri"/>
              </w:rPr>
            </w:pPr>
            <w:r w:rsidRPr="008360C4">
              <w:rPr>
                <w:rFonts w:eastAsia="Calibri"/>
              </w:rPr>
              <w:t>obraz z kamery na świadka i dźwięk rejestrowany tylko i wyłącznie przez mikrofon II Strefy rejestracji dźwięku.</w:t>
            </w:r>
          </w:p>
          <w:p w:rsidR="00EB2781" w:rsidRPr="008360C4" w:rsidRDefault="00EB2781" w:rsidP="008360C4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eastAsia="Calibri"/>
              </w:rPr>
            </w:pPr>
            <w:r w:rsidRPr="008360C4">
              <w:rPr>
                <w:rFonts w:eastAsia="Calibri"/>
              </w:rPr>
              <w:t>obraz z kamery wbudowanej w urządzenie typu All-In-One przeznaczonego dla sędziego i dźwięk rejestrowany tylko i wyłącznie przez mikrofony I Strefy rejestracji dźwięku.</w:t>
            </w:r>
          </w:p>
          <w:p w:rsidR="00EB2781" w:rsidRPr="008360C4" w:rsidRDefault="00EB2781" w:rsidP="008360C4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eastAsia="Calibri"/>
              </w:rPr>
            </w:pPr>
            <w:r w:rsidRPr="008360C4">
              <w:rPr>
                <w:rFonts w:eastAsia="Calibri"/>
              </w:rPr>
              <w:t>obraz z kamery głównej i kamery na świadka i dźwięk rejestrowany przez mikrofony I, II, III, IV Strefy rejestracji dźwięku.</w:t>
            </w:r>
          </w:p>
          <w:p w:rsidR="00EB2781" w:rsidRPr="008360C4" w:rsidRDefault="00EB2781" w:rsidP="008360C4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eastAsia="Calibri"/>
              </w:rPr>
            </w:pPr>
            <w:r w:rsidRPr="008360C4">
              <w:rPr>
                <w:rFonts w:eastAsia="Calibri"/>
              </w:rPr>
              <w:t xml:space="preserve">obraz i dźwięk z fragmentu bieżącego lub archiwalnego nagrania </w:t>
            </w:r>
          </w:p>
          <w:p w:rsidR="007349D3" w:rsidRPr="00C35541" w:rsidRDefault="00EB2781" w:rsidP="008360C4">
            <w:pPr>
              <w:numPr>
                <w:ilvl w:val="0"/>
                <w:numId w:val="20"/>
              </w:numPr>
              <w:spacing w:line="276" w:lineRule="auto"/>
              <w:jc w:val="both"/>
            </w:pPr>
            <w:r w:rsidRPr="008360C4">
              <w:rPr>
                <w:rFonts w:eastAsia="Calibri"/>
              </w:rPr>
              <w:t>obraz i dźwięk z prezentacji dowodu elektronicznego</w:t>
            </w:r>
            <w:r w:rsidRPr="009D1458">
              <w:rPr>
                <w:bCs/>
              </w:rPr>
              <w:t xml:space="preserve"> </w:t>
            </w:r>
          </w:p>
        </w:tc>
      </w:tr>
      <w:tr w:rsidR="000B164A" w:rsidRPr="006D173C" w:rsidTr="00B34C73">
        <w:tc>
          <w:tcPr>
            <w:tcW w:w="636" w:type="dxa"/>
            <w:shd w:val="clear" w:color="auto" w:fill="B3B3B3"/>
          </w:tcPr>
          <w:p w:rsidR="000B164A" w:rsidRPr="006D173C" w:rsidRDefault="007349D3" w:rsidP="00235B2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44" w:type="dxa"/>
            <w:shd w:val="clear" w:color="auto" w:fill="B3B3B3"/>
          </w:tcPr>
          <w:p w:rsidR="000B164A" w:rsidRDefault="000B164A" w:rsidP="00235B28">
            <w:pPr>
              <w:spacing w:line="276" w:lineRule="auto"/>
              <w:jc w:val="both"/>
            </w:pPr>
            <w:r w:rsidRPr="006D173C">
              <w:rPr>
                <w:b/>
              </w:rPr>
              <w:t>Obudowa</w:t>
            </w:r>
          </w:p>
        </w:tc>
      </w:tr>
      <w:tr w:rsidR="000B164A" w:rsidRPr="006D173C" w:rsidTr="00B34C73">
        <w:tc>
          <w:tcPr>
            <w:tcW w:w="636" w:type="dxa"/>
            <w:tcBorders>
              <w:bottom w:val="single" w:sz="4" w:space="0" w:color="auto"/>
            </w:tcBorders>
          </w:tcPr>
          <w:p w:rsidR="000B164A" w:rsidRPr="00456EC6" w:rsidRDefault="007349D3" w:rsidP="00235B28">
            <w:pPr>
              <w:spacing w:line="276" w:lineRule="auto"/>
              <w:jc w:val="center"/>
            </w:pPr>
            <w:r>
              <w:t>5</w:t>
            </w:r>
            <w:r w:rsidR="000B164A" w:rsidRPr="00456EC6">
              <w:t>.1</w:t>
            </w:r>
          </w:p>
        </w:tc>
        <w:tc>
          <w:tcPr>
            <w:tcW w:w="8544" w:type="dxa"/>
            <w:tcBorders>
              <w:bottom w:val="single" w:sz="4" w:space="0" w:color="auto"/>
            </w:tcBorders>
          </w:tcPr>
          <w:p w:rsidR="000B164A" w:rsidRDefault="000B164A" w:rsidP="00235B28">
            <w:pPr>
              <w:spacing w:line="276" w:lineRule="auto"/>
              <w:jc w:val="both"/>
            </w:pPr>
            <w:r>
              <w:t>Jednostka centralna systemu rejestracji musi stanowić jedno urządzenie w jednej obudowie. Nie dopuszcza się zestawu połączonych ze sobą urządzeń znajdujących się w różnych obudowach.</w:t>
            </w:r>
          </w:p>
        </w:tc>
      </w:tr>
      <w:tr w:rsidR="000B164A" w:rsidRPr="006D173C" w:rsidTr="00B34C73">
        <w:tc>
          <w:tcPr>
            <w:tcW w:w="636" w:type="dxa"/>
            <w:tcBorders>
              <w:bottom w:val="single" w:sz="4" w:space="0" w:color="auto"/>
            </w:tcBorders>
          </w:tcPr>
          <w:p w:rsidR="000B164A" w:rsidRPr="00456EC6" w:rsidRDefault="007349D3" w:rsidP="00235B28">
            <w:pPr>
              <w:spacing w:line="276" w:lineRule="auto"/>
              <w:jc w:val="center"/>
            </w:pPr>
            <w:r>
              <w:t>5</w:t>
            </w:r>
            <w:r w:rsidR="000B164A" w:rsidRPr="00456EC6">
              <w:t>.2</w:t>
            </w:r>
          </w:p>
        </w:tc>
        <w:tc>
          <w:tcPr>
            <w:tcW w:w="8544" w:type="dxa"/>
            <w:tcBorders>
              <w:bottom w:val="single" w:sz="4" w:space="0" w:color="auto"/>
            </w:tcBorders>
          </w:tcPr>
          <w:p w:rsidR="000B164A" w:rsidRDefault="000B164A" w:rsidP="00235B28">
            <w:pPr>
              <w:spacing w:line="276" w:lineRule="auto"/>
            </w:pPr>
            <w:r>
              <w:t>S</w:t>
            </w:r>
            <w:r w:rsidRPr="00B83D92">
              <w:t xml:space="preserve">uma wymiarów </w:t>
            </w:r>
            <w:r>
              <w:t>(wysokość + szerokość + głębokość)</w:t>
            </w:r>
            <w:r w:rsidRPr="00B83D92">
              <w:t xml:space="preserve"> nie większa niż </w:t>
            </w:r>
            <w:r>
              <w:t xml:space="preserve">120 </w:t>
            </w:r>
            <w:r w:rsidRPr="00B83D92">
              <w:t>cm</w:t>
            </w:r>
            <w:r>
              <w:t>.</w:t>
            </w:r>
          </w:p>
        </w:tc>
      </w:tr>
      <w:tr w:rsidR="000B164A" w:rsidRPr="006D173C" w:rsidTr="00B34C73">
        <w:tc>
          <w:tcPr>
            <w:tcW w:w="636" w:type="dxa"/>
            <w:shd w:val="clear" w:color="auto" w:fill="B3B3B3"/>
          </w:tcPr>
          <w:p w:rsidR="000B164A" w:rsidRPr="006D173C" w:rsidRDefault="007349D3" w:rsidP="00235B2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44" w:type="dxa"/>
            <w:shd w:val="clear" w:color="auto" w:fill="B3B3B3"/>
          </w:tcPr>
          <w:p w:rsidR="000B164A" w:rsidRDefault="000B164A" w:rsidP="00235B28">
            <w:pPr>
              <w:spacing w:line="276" w:lineRule="auto"/>
            </w:pPr>
            <w:r w:rsidRPr="006D173C">
              <w:rPr>
                <w:b/>
              </w:rPr>
              <w:t>Oznakowanie</w:t>
            </w:r>
          </w:p>
        </w:tc>
      </w:tr>
      <w:tr w:rsidR="000B164A" w:rsidRPr="006D173C" w:rsidTr="00B34C73">
        <w:tc>
          <w:tcPr>
            <w:tcW w:w="636" w:type="dxa"/>
            <w:tcBorders>
              <w:bottom w:val="single" w:sz="4" w:space="0" w:color="auto"/>
            </w:tcBorders>
          </w:tcPr>
          <w:p w:rsidR="000B164A" w:rsidRPr="00456EC6" w:rsidRDefault="007349D3" w:rsidP="00235B28">
            <w:pPr>
              <w:spacing w:line="276" w:lineRule="auto"/>
              <w:jc w:val="center"/>
            </w:pPr>
            <w:r>
              <w:t>6</w:t>
            </w:r>
            <w:r w:rsidR="000B164A" w:rsidRPr="00456EC6">
              <w:t>.1</w:t>
            </w:r>
          </w:p>
        </w:tc>
        <w:tc>
          <w:tcPr>
            <w:tcW w:w="8544" w:type="dxa"/>
            <w:tcBorders>
              <w:bottom w:val="single" w:sz="4" w:space="0" w:color="auto"/>
            </w:tcBorders>
          </w:tcPr>
          <w:p w:rsidR="000B164A" w:rsidRPr="0009624D" w:rsidRDefault="000B164A" w:rsidP="00235B28">
            <w:pPr>
              <w:jc w:val="both"/>
              <w:rPr>
                <w:bCs/>
              </w:rPr>
            </w:pPr>
            <w:r w:rsidRPr="0009624D">
              <w:rPr>
                <w:bCs/>
              </w:rPr>
              <w:t xml:space="preserve">Oferowane produkty (urządzenia, sprzęty) w przedmiotowym postępowaniu o udzielenie zamówienia publicznego muszą spełniać wymagania norm CE, </w:t>
            </w:r>
            <w:r>
              <w:rPr>
                <w:bCs/>
              </w:rPr>
              <w:br/>
            </w:r>
            <w:r w:rsidRPr="0009624D">
              <w:rPr>
                <w:bCs/>
              </w:rPr>
              <w:t>tj. muszą spełniać wymogi niezbędne do oznaczenia produktów znakiem CE.</w:t>
            </w:r>
          </w:p>
        </w:tc>
      </w:tr>
      <w:tr w:rsidR="000B164A" w:rsidRPr="006D173C" w:rsidTr="00B34C73">
        <w:tc>
          <w:tcPr>
            <w:tcW w:w="636" w:type="dxa"/>
            <w:tcBorders>
              <w:bottom w:val="single" w:sz="4" w:space="0" w:color="auto"/>
            </w:tcBorders>
            <w:shd w:val="pct25" w:color="auto" w:fill="auto"/>
          </w:tcPr>
          <w:p w:rsidR="000B164A" w:rsidRPr="005D599A" w:rsidRDefault="007349D3" w:rsidP="00235B2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0B164A" w:rsidRPr="005D599A">
              <w:rPr>
                <w:b/>
              </w:rPr>
              <w:t>.</w:t>
            </w:r>
          </w:p>
        </w:tc>
        <w:tc>
          <w:tcPr>
            <w:tcW w:w="8544" w:type="dxa"/>
            <w:tcBorders>
              <w:bottom w:val="single" w:sz="4" w:space="0" w:color="auto"/>
            </w:tcBorders>
            <w:shd w:val="pct25" w:color="auto" w:fill="auto"/>
          </w:tcPr>
          <w:p w:rsidR="000B164A" w:rsidRPr="005D599A" w:rsidRDefault="000B164A" w:rsidP="00235B28">
            <w:pPr>
              <w:spacing w:line="276" w:lineRule="auto"/>
              <w:rPr>
                <w:b/>
              </w:rPr>
            </w:pPr>
            <w:r w:rsidRPr="00B86CFD">
              <w:rPr>
                <w:b/>
              </w:rPr>
              <w:t>Wymagane funkcje API/SDK urządzenia:</w:t>
            </w:r>
          </w:p>
        </w:tc>
      </w:tr>
      <w:tr w:rsidR="000B164A" w:rsidRPr="006D173C" w:rsidTr="00B34C73">
        <w:tc>
          <w:tcPr>
            <w:tcW w:w="636" w:type="dxa"/>
            <w:tcBorders>
              <w:bottom w:val="single" w:sz="4" w:space="0" w:color="auto"/>
            </w:tcBorders>
            <w:shd w:val="clear" w:color="auto" w:fill="auto"/>
          </w:tcPr>
          <w:p w:rsidR="000B164A" w:rsidRPr="005D599A" w:rsidRDefault="007349D3" w:rsidP="00235B28">
            <w:pPr>
              <w:spacing w:line="276" w:lineRule="auto"/>
              <w:jc w:val="center"/>
              <w:rPr>
                <w:b/>
              </w:rPr>
            </w:pPr>
            <w:r>
              <w:t>7</w:t>
            </w:r>
            <w:r w:rsidR="000B164A">
              <w:t>.1</w:t>
            </w:r>
          </w:p>
        </w:tc>
        <w:tc>
          <w:tcPr>
            <w:tcW w:w="8544" w:type="dxa"/>
            <w:tcBorders>
              <w:bottom w:val="single" w:sz="4" w:space="0" w:color="auto"/>
            </w:tcBorders>
            <w:shd w:val="clear" w:color="auto" w:fill="auto"/>
          </w:tcPr>
          <w:p w:rsidR="000B164A" w:rsidRDefault="000B164A" w:rsidP="009B1A8F">
            <w:pPr>
              <w:jc w:val="both"/>
            </w:pPr>
            <w:r>
              <w:t xml:space="preserve">Oprogramowanie ReCourt korzysta z funkcji Jednostki centralnej systemu rejestracji poprzez udostępniane przez urządzenie interfejsy oparte o język C. Wykorzystanie interfejsów odbywa się poprzez </w:t>
            </w:r>
            <w:r w:rsidR="005939B7">
              <w:t xml:space="preserve">dynamiczne linkowanie </w:t>
            </w:r>
            <w:r>
              <w:t xml:space="preserve">interfejsów z komponentami Oprogramowania ReCourt. </w:t>
            </w:r>
          </w:p>
          <w:p w:rsidR="000B164A" w:rsidRDefault="000B164A" w:rsidP="00235B28">
            <w:pPr>
              <w:jc w:val="both"/>
            </w:pPr>
            <w:r>
              <w:t xml:space="preserve">Inicjalizacja interfejsów następuje poprzez przekazanie parametrów sterujących i uruchomienie funkcji inicjalizującej. </w:t>
            </w:r>
          </w:p>
          <w:p w:rsidR="000B164A" w:rsidRPr="00235FDA" w:rsidRDefault="000B164A" w:rsidP="00235B28">
            <w:pPr>
              <w:jc w:val="both"/>
            </w:pPr>
            <w:r w:rsidRPr="00235FDA">
              <w:t>Wymagane interfejsy:</w:t>
            </w:r>
            <w:r>
              <w:t xml:space="preserve"> </w:t>
            </w:r>
          </w:p>
          <w:p w:rsidR="00F06D7D" w:rsidRDefault="00F06D7D" w:rsidP="00E31CDC">
            <w:pPr>
              <w:numPr>
                <w:ilvl w:val="0"/>
                <w:numId w:val="33"/>
              </w:numPr>
              <w:jc w:val="both"/>
            </w:pPr>
            <w:r>
              <w:t xml:space="preserve">AVUnit </w:t>
            </w:r>
            <w:r w:rsidR="00A00B28">
              <w:t>–</w:t>
            </w:r>
            <w:r>
              <w:t xml:space="preserve"> </w:t>
            </w:r>
            <w:r w:rsidR="00A00B28">
              <w:t>interfejs do obsługi urządzeń</w:t>
            </w:r>
            <w:r>
              <w:t xml:space="preserve"> dostarczony</w:t>
            </w:r>
            <w:r w:rsidR="00A00B28">
              <w:t>ch</w:t>
            </w:r>
            <w:r>
              <w:t xml:space="preserve"> na potrzeby rejestracji, </w:t>
            </w:r>
            <w:r w:rsidR="00A00B28">
              <w:t xml:space="preserve">opisuje funkcjonalności związane z </w:t>
            </w:r>
            <w:r>
              <w:t>zarządza</w:t>
            </w:r>
            <w:r w:rsidR="00A00B28">
              <w:t>niem sprzętem oraz zapis</w:t>
            </w:r>
            <w:r>
              <w:t xml:space="preserve"> do pliku. </w:t>
            </w:r>
          </w:p>
          <w:p w:rsidR="00A00B28" w:rsidRDefault="00A00B28" w:rsidP="00E31CDC">
            <w:pPr>
              <w:numPr>
                <w:ilvl w:val="0"/>
                <w:numId w:val="33"/>
              </w:numPr>
              <w:jc w:val="both"/>
            </w:pPr>
            <w:r>
              <w:lastRenderedPageBreak/>
              <w:t xml:space="preserve">RemoteView – interfejs do odtwarzania podglądu obrazu i dźwięku wybranych źródeł udostępnianych przez serwer strumieniujący. </w:t>
            </w:r>
          </w:p>
          <w:p w:rsidR="003F2CF0" w:rsidRDefault="00AB00E2" w:rsidP="00E31CDC">
            <w:pPr>
              <w:numPr>
                <w:ilvl w:val="0"/>
                <w:numId w:val="33"/>
              </w:numPr>
              <w:jc w:val="both"/>
            </w:pPr>
            <w:r>
              <w:t>Casmb</w:t>
            </w:r>
            <w:r w:rsidR="003F2CF0">
              <w:t xml:space="preserve"> </w:t>
            </w:r>
            <w:r w:rsidR="006E0B9D">
              <w:t>–</w:t>
            </w:r>
            <w:r w:rsidR="003F2CF0">
              <w:t xml:space="preserve"> interfejs</w:t>
            </w:r>
            <w:r w:rsidR="006E0B9D">
              <w:t xml:space="preserve"> </w:t>
            </w:r>
            <w:r w:rsidR="003F2CF0">
              <w:t xml:space="preserve">do komunikacji po protokole SMB (CIFS) z przestrzeni użytkownika, bez polegania na implementacji w systemie operacyjnym. </w:t>
            </w:r>
          </w:p>
          <w:p w:rsidR="00391F17" w:rsidRPr="00391F17" w:rsidRDefault="00EF563F" w:rsidP="00F06D7D">
            <w:pPr>
              <w:jc w:val="both"/>
            </w:pPr>
            <w:r>
              <w:t xml:space="preserve">Dokumentacja interfejsów programistycznych znajduje się w </w:t>
            </w:r>
            <w:r w:rsidR="00C51C40">
              <w:t>Z</w:t>
            </w:r>
            <w:r>
              <w:t xml:space="preserve">ałączniku nr </w:t>
            </w:r>
            <w:r w:rsidR="00E6255D">
              <w:t>7</w:t>
            </w:r>
            <w:r w:rsidR="00F06D7D">
              <w:t xml:space="preserve"> </w:t>
            </w:r>
            <w:r>
              <w:t>do Umowy</w:t>
            </w:r>
            <w:r w:rsidR="00C51C40">
              <w:t>.</w:t>
            </w:r>
          </w:p>
        </w:tc>
      </w:tr>
      <w:tr w:rsidR="003B2044" w:rsidRPr="006D173C" w:rsidTr="00B34C73">
        <w:tc>
          <w:tcPr>
            <w:tcW w:w="636" w:type="dxa"/>
            <w:shd w:val="clear" w:color="auto" w:fill="auto"/>
          </w:tcPr>
          <w:p w:rsidR="003B2044" w:rsidRPr="001D4629" w:rsidRDefault="003B2044" w:rsidP="003B2044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8</w:t>
            </w:r>
            <w:r w:rsidRPr="001D4629">
              <w:rPr>
                <w:b/>
              </w:rPr>
              <w:t>.</w:t>
            </w:r>
          </w:p>
        </w:tc>
        <w:tc>
          <w:tcPr>
            <w:tcW w:w="8544" w:type="dxa"/>
            <w:shd w:val="clear" w:color="auto" w:fill="auto"/>
          </w:tcPr>
          <w:p w:rsidR="003B2044" w:rsidRPr="001D4629" w:rsidRDefault="003B2044" w:rsidP="003B2044">
            <w:pPr>
              <w:spacing w:line="276" w:lineRule="auto"/>
              <w:rPr>
                <w:b/>
              </w:rPr>
            </w:pPr>
            <w:r w:rsidRPr="001D4629">
              <w:rPr>
                <w:b/>
              </w:rPr>
              <w:t xml:space="preserve">Format zapisu audio </w:t>
            </w:r>
            <w:r>
              <w:rPr>
                <w:b/>
              </w:rPr>
              <w:t>–</w:t>
            </w:r>
            <w:r w:rsidRPr="001D4629">
              <w:rPr>
                <w:b/>
              </w:rPr>
              <w:t xml:space="preserve"> wideo</w:t>
            </w:r>
          </w:p>
        </w:tc>
      </w:tr>
      <w:tr w:rsidR="00BC2477" w:rsidRPr="006D173C" w:rsidTr="00B34C73">
        <w:tc>
          <w:tcPr>
            <w:tcW w:w="636" w:type="dxa"/>
            <w:shd w:val="clear" w:color="auto" w:fill="auto"/>
          </w:tcPr>
          <w:p w:rsidR="00BC2477" w:rsidRDefault="00BC2477" w:rsidP="003B2044">
            <w:pPr>
              <w:spacing w:line="276" w:lineRule="auto"/>
            </w:pPr>
            <w:r>
              <w:t>8.1</w:t>
            </w:r>
          </w:p>
        </w:tc>
        <w:tc>
          <w:tcPr>
            <w:tcW w:w="8544" w:type="dxa"/>
            <w:shd w:val="clear" w:color="auto" w:fill="auto"/>
          </w:tcPr>
          <w:p w:rsidR="00BC2477" w:rsidRDefault="00BC2477" w:rsidP="003B2044">
            <w:pPr>
              <w:spacing w:line="276" w:lineRule="auto"/>
              <w:jc w:val="both"/>
            </w:pPr>
            <w:r>
              <w:t xml:space="preserve">Zakodowane dane audio oraz video muszą zostać opakowane w kontener </w:t>
            </w:r>
            <w:r w:rsidRPr="00E9006B">
              <w:rPr>
                <w:i/>
              </w:rPr>
              <w:t>Ogg</w:t>
            </w:r>
            <w:r>
              <w:rPr>
                <w:i/>
              </w:rPr>
              <w:t xml:space="preserve"> </w:t>
            </w:r>
            <w:r w:rsidR="00DA281C">
              <w:rPr>
                <w:i/>
              </w:rPr>
              <w:t>oraz</w:t>
            </w:r>
            <w:r>
              <w:rPr>
                <w:i/>
              </w:rPr>
              <w:t xml:space="preserve"> WebM </w:t>
            </w:r>
            <w:r w:rsidRPr="00AB00E2">
              <w:t>(możliwość wyboru kontenera</w:t>
            </w:r>
            <w:r w:rsidR="00DA281C">
              <w:t xml:space="preserve"> przez użytkownika</w:t>
            </w:r>
            <w:r w:rsidRPr="00AB00E2">
              <w:t>).</w:t>
            </w:r>
            <w:r>
              <w:t xml:space="preserve"> </w:t>
            </w:r>
          </w:p>
          <w:p w:rsidR="00104EC5" w:rsidRDefault="00104EC5" w:rsidP="003B2044">
            <w:pPr>
              <w:spacing w:line="276" w:lineRule="auto"/>
              <w:jc w:val="both"/>
            </w:pPr>
            <w:r>
              <w:t xml:space="preserve">W przypadku kontenera WebM utworzony plik danych </w:t>
            </w:r>
            <w:r w:rsidRPr="00104EC5">
              <w:t>musi być zgodny ze specyfikacją przewidującą zastosowanie go na stronach WWW z wykorzystaniem znacznika video (HTML5).</w:t>
            </w:r>
          </w:p>
        </w:tc>
      </w:tr>
      <w:tr w:rsidR="003B2044" w:rsidRPr="006D173C" w:rsidTr="00B34C73">
        <w:tc>
          <w:tcPr>
            <w:tcW w:w="636" w:type="dxa"/>
            <w:shd w:val="clear" w:color="auto" w:fill="auto"/>
          </w:tcPr>
          <w:p w:rsidR="003B2044" w:rsidRDefault="003B2044" w:rsidP="003B2044">
            <w:pPr>
              <w:spacing w:line="276" w:lineRule="auto"/>
            </w:pPr>
            <w:r>
              <w:t>8.</w:t>
            </w:r>
            <w:r w:rsidR="00BC2477">
              <w:t>2</w:t>
            </w:r>
          </w:p>
        </w:tc>
        <w:tc>
          <w:tcPr>
            <w:tcW w:w="8544" w:type="dxa"/>
            <w:shd w:val="clear" w:color="auto" w:fill="auto"/>
          </w:tcPr>
          <w:p w:rsidR="003B2044" w:rsidRDefault="003B2044" w:rsidP="00BC2477">
            <w:pPr>
              <w:spacing w:line="276" w:lineRule="auto"/>
              <w:jc w:val="both"/>
            </w:pPr>
            <w:r>
              <w:t>Opis kontenera</w:t>
            </w:r>
            <w:r w:rsidR="00AB00E2">
              <w:t xml:space="preserve"> Ogg</w:t>
            </w:r>
            <w:r>
              <w:t xml:space="preserve"> oraz informacje na jego temat znajdują się na stronie </w:t>
            </w:r>
            <w:hyperlink r:id="rId13" w:history="1">
              <w:r w:rsidRPr="00E9006B">
                <w:rPr>
                  <w:rStyle w:val="Hipercze"/>
                </w:rPr>
                <w:t>http://www.xiph.org/ogg/doc/</w:t>
              </w:r>
            </w:hyperlink>
            <w:r>
              <w:t>.</w:t>
            </w:r>
          </w:p>
          <w:p w:rsidR="003B2044" w:rsidRDefault="003B2044" w:rsidP="00E16901">
            <w:pPr>
              <w:spacing w:line="276" w:lineRule="auto"/>
              <w:jc w:val="both"/>
            </w:pPr>
          </w:p>
          <w:p w:rsidR="003B2044" w:rsidRDefault="003B2044" w:rsidP="00B831DE">
            <w:pPr>
              <w:spacing w:line="276" w:lineRule="auto"/>
              <w:jc w:val="both"/>
            </w:pPr>
            <w:r>
              <w:t>W kontenerze muszą znajdować się:</w:t>
            </w:r>
          </w:p>
          <w:p w:rsidR="003B2044" w:rsidRDefault="003B2044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>
              <w:t>ścieżka audio zmiksowana (</w:t>
            </w:r>
            <w:r w:rsidRPr="00E9006B">
              <w:rPr>
                <w:i/>
              </w:rPr>
              <w:t>serialno</w:t>
            </w:r>
            <w:r>
              <w:t xml:space="preserve"> 14)</w:t>
            </w:r>
          </w:p>
          <w:p w:rsidR="003B2044" w:rsidRDefault="003B2044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>
              <w:t xml:space="preserve">ścieżka audio </w:t>
            </w:r>
            <w:r w:rsidR="00417689">
              <w:t>wielo</w:t>
            </w:r>
            <w:r w:rsidR="00D71F8F">
              <w:t>kanałowa</w:t>
            </w:r>
            <w:r w:rsidR="00417689">
              <w:t xml:space="preserve"> </w:t>
            </w:r>
            <w:r>
              <w:t>(</w:t>
            </w:r>
            <w:r w:rsidRPr="00E9006B">
              <w:rPr>
                <w:i/>
              </w:rPr>
              <w:t>serialno</w:t>
            </w:r>
            <w:r>
              <w:t xml:space="preserve"> 1)</w:t>
            </w:r>
          </w:p>
          <w:p w:rsidR="003B2044" w:rsidRDefault="003B2044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>
              <w:t xml:space="preserve">ścieżka video (opcjonalna, </w:t>
            </w:r>
            <w:r w:rsidRPr="00E9006B">
              <w:rPr>
                <w:i/>
              </w:rPr>
              <w:t>serialno</w:t>
            </w:r>
            <w:r>
              <w:t xml:space="preserve"> 100)</w:t>
            </w:r>
          </w:p>
          <w:p w:rsidR="003B2044" w:rsidRDefault="003B2044" w:rsidP="00104EC5">
            <w:pPr>
              <w:spacing w:line="276" w:lineRule="auto"/>
              <w:jc w:val="both"/>
            </w:pPr>
          </w:p>
          <w:p w:rsidR="003B2044" w:rsidRPr="008F0035" w:rsidRDefault="003B2044" w:rsidP="004A700E">
            <w:pPr>
              <w:spacing w:line="276" w:lineRule="auto"/>
              <w:jc w:val="both"/>
            </w:pPr>
            <w:r w:rsidRPr="008F0035">
              <w:t>Do kompresji muszą zostać użyte kodeki:</w:t>
            </w:r>
          </w:p>
          <w:p w:rsidR="003B2044" w:rsidRPr="00BC2477" w:rsidRDefault="003B2044" w:rsidP="005D6ABB">
            <w:pPr>
              <w:spacing w:line="276" w:lineRule="auto"/>
              <w:jc w:val="both"/>
            </w:pPr>
            <w:r w:rsidRPr="00BC2477">
              <w:t xml:space="preserve">Do kompresji danych audio jeden z </w:t>
            </w:r>
            <w:r w:rsidR="00BC2477" w:rsidRPr="00BC2477">
              <w:t xml:space="preserve">trzech </w:t>
            </w:r>
            <w:r w:rsidRPr="00BC2477">
              <w:t>kodeków:</w:t>
            </w:r>
          </w:p>
          <w:p w:rsidR="003B2044" w:rsidRPr="00BC2477" w:rsidRDefault="003B2044" w:rsidP="00E31CDC">
            <w:pPr>
              <w:pStyle w:val="Kolorowalistaakcent11"/>
              <w:numPr>
                <w:ilvl w:val="0"/>
                <w:numId w:val="22"/>
              </w:numPr>
              <w:spacing w:line="276" w:lineRule="auto"/>
              <w:contextualSpacing/>
              <w:jc w:val="both"/>
              <w:rPr>
                <w:b/>
              </w:rPr>
            </w:pPr>
            <w:r w:rsidRPr="00BC2477">
              <w:rPr>
                <w:b/>
              </w:rPr>
              <w:t>Speex</w:t>
            </w:r>
          </w:p>
          <w:p w:rsidR="003B2044" w:rsidRPr="00BC2477" w:rsidRDefault="005D26FC" w:rsidP="00BC2477">
            <w:pPr>
              <w:pStyle w:val="Kolorowalistaakcent11"/>
              <w:spacing w:line="276" w:lineRule="auto"/>
              <w:jc w:val="both"/>
            </w:pPr>
            <w:hyperlink r:id="rId14" w:history="1">
              <w:r w:rsidR="003B2044" w:rsidRPr="00BC2477">
                <w:rPr>
                  <w:rStyle w:val="Hipercze"/>
                </w:rPr>
                <w:t>http://www.speex.org/docs/</w:t>
              </w:r>
            </w:hyperlink>
          </w:p>
          <w:p w:rsidR="003B2044" w:rsidRPr="00BC2477" w:rsidRDefault="003B2044" w:rsidP="00E31CDC">
            <w:pPr>
              <w:pStyle w:val="Kolorowalistaakcent11"/>
              <w:numPr>
                <w:ilvl w:val="0"/>
                <w:numId w:val="22"/>
              </w:numPr>
              <w:spacing w:line="276" w:lineRule="auto"/>
              <w:contextualSpacing/>
              <w:jc w:val="both"/>
              <w:rPr>
                <w:b/>
              </w:rPr>
            </w:pPr>
            <w:r w:rsidRPr="00BC2477">
              <w:rPr>
                <w:b/>
              </w:rPr>
              <w:t>Vorbis</w:t>
            </w:r>
          </w:p>
          <w:p w:rsidR="003B2044" w:rsidRPr="00BC2477" w:rsidRDefault="005D26FC" w:rsidP="00BC2477">
            <w:pPr>
              <w:pStyle w:val="Kolorowalistaakcent11"/>
              <w:spacing w:line="276" w:lineRule="auto"/>
              <w:jc w:val="both"/>
              <w:rPr>
                <w:rStyle w:val="Hipercze"/>
              </w:rPr>
            </w:pPr>
            <w:hyperlink r:id="rId15" w:history="1">
              <w:r w:rsidR="003B2044" w:rsidRPr="00BC2477">
                <w:rPr>
                  <w:rStyle w:val="Hipercze"/>
                </w:rPr>
                <w:t>http://xiph.org/vorbis/doc/</w:t>
              </w:r>
            </w:hyperlink>
          </w:p>
          <w:p w:rsidR="00BC2477" w:rsidRPr="00BC2477" w:rsidRDefault="00BC2477" w:rsidP="00E31CDC">
            <w:pPr>
              <w:pStyle w:val="Kolorowalistaakcent11"/>
              <w:numPr>
                <w:ilvl w:val="0"/>
                <w:numId w:val="22"/>
              </w:numPr>
              <w:spacing w:line="276" w:lineRule="auto"/>
              <w:contextualSpacing/>
              <w:jc w:val="both"/>
              <w:rPr>
                <w:b/>
              </w:rPr>
            </w:pPr>
            <w:r w:rsidRPr="00BC2477">
              <w:rPr>
                <w:b/>
              </w:rPr>
              <w:t>Opus</w:t>
            </w:r>
          </w:p>
          <w:p w:rsidR="00BC2477" w:rsidRPr="00BC2477" w:rsidRDefault="005D26FC" w:rsidP="00B831DE">
            <w:pPr>
              <w:pStyle w:val="Kolorowalistaakcent11"/>
              <w:spacing w:line="276" w:lineRule="auto"/>
              <w:jc w:val="both"/>
              <w:rPr>
                <w:rStyle w:val="Hipercze"/>
              </w:rPr>
            </w:pPr>
            <w:hyperlink r:id="rId16" w:history="1">
              <w:r w:rsidR="00BC2477" w:rsidRPr="00BC2477">
                <w:rPr>
                  <w:rStyle w:val="Hipercze"/>
                </w:rPr>
                <w:t>https://www.opus-codec.org/docs/</w:t>
              </w:r>
            </w:hyperlink>
          </w:p>
          <w:p w:rsidR="003B2044" w:rsidRDefault="003B2044" w:rsidP="001076F1">
            <w:pPr>
              <w:spacing w:line="276" w:lineRule="auto"/>
              <w:jc w:val="both"/>
            </w:pPr>
          </w:p>
          <w:p w:rsidR="003B2044" w:rsidRDefault="003B2044" w:rsidP="003E70AC">
            <w:pPr>
              <w:spacing w:line="276" w:lineRule="auto"/>
              <w:jc w:val="both"/>
            </w:pPr>
            <w:r>
              <w:t>Do kompresji danych video jeden z dwóch kodeków:</w:t>
            </w:r>
          </w:p>
          <w:p w:rsidR="003B2044" w:rsidRPr="006B636E" w:rsidRDefault="003B2044" w:rsidP="00E31CDC">
            <w:pPr>
              <w:pStyle w:val="Kolorowalistaakcent11"/>
              <w:numPr>
                <w:ilvl w:val="0"/>
                <w:numId w:val="22"/>
              </w:numPr>
              <w:spacing w:line="276" w:lineRule="auto"/>
              <w:contextualSpacing/>
              <w:jc w:val="both"/>
              <w:rPr>
                <w:b/>
              </w:rPr>
            </w:pPr>
            <w:r w:rsidRPr="006B636E">
              <w:rPr>
                <w:b/>
              </w:rPr>
              <w:t>Theora</w:t>
            </w:r>
          </w:p>
          <w:p w:rsidR="003B2044" w:rsidRDefault="005D26FC" w:rsidP="004A700E">
            <w:pPr>
              <w:pStyle w:val="Kolorowalistaakcent11"/>
              <w:spacing w:line="276" w:lineRule="auto"/>
              <w:jc w:val="both"/>
            </w:pPr>
            <w:hyperlink r:id="rId17" w:history="1">
              <w:r w:rsidR="003B2044" w:rsidRPr="00E9006B">
                <w:rPr>
                  <w:rStyle w:val="Hipercze"/>
                </w:rPr>
                <w:t>http://theora.org/doc/</w:t>
              </w:r>
            </w:hyperlink>
          </w:p>
          <w:p w:rsidR="003B2044" w:rsidRPr="006B636E" w:rsidRDefault="003B2044" w:rsidP="00E31CDC">
            <w:pPr>
              <w:pStyle w:val="Kolorowalistaakcent11"/>
              <w:numPr>
                <w:ilvl w:val="0"/>
                <w:numId w:val="22"/>
              </w:numPr>
              <w:spacing w:line="276" w:lineRule="auto"/>
              <w:contextualSpacing/>
              <w:jc w:val="both"/>
              <w:rPr>
                <w:b/>
              </w:rPr>
            </w:pPr>
            <w:r w:rsidRPr="006B636E">
              <w:rPr>
                <w:b/>
              </w:rPr>
              <w:t>Dirac</w:t>
            </w:r>
          </w:p>
          <w:p w:rsidR="003B2044" w:rsidRDefault="008A623D" w:rsidP="003F2CF0">
            <w:pPr>
              <w:spacing w:line="276" w:lineRule="auto"/>
              <w:ind w:left="683"/>
              <w:jc w:val="both"/>
            </w:pPr>
            <w:r w:rsidRPr="008A623D">
              <w:t>https://web.archive.org/web/20150503015104/http://diracvideo.org/download/specification/dirac-spec-latest.pdf</w:t>
            </w:r>
            <w:r w:rsidRPr="008A623D" w:rsidDel="008A623D">
              <w:t xml:space="preserve"> </w:t>
            </w:r>
            <w:r w:rsidR="003B6F6C">
              <w:t xml:space="preserve"> </w:t>
            </w:r>
          </w:p>
          <w:p w:rsidR="003B6F6C" w:rsidRPr="00E9006B" w:rsidRDefault="003B6F6C" w:rsidP="003F2CF0">
            <w:pPr>
              <w:spacing w:line="276" w:lineRule="auto"/>
              <w:jc w:val="both"/>
            </w:pPr>
          </w:p>
          <w:p w:rsidR="003B2044" w:rsidRPr="008F0035" w:rsidRDefault="003B2044" w:rsidP="003F2CF0">
            <w:pPr>
              <w:spacing w:line="276" w:lineRule="auto"/>
              <w:jc w:val="both"/>
              <w:rPr>
                <w:u w:val="single"/>
              </w:rPr>
            </w:pPr>
            <w:r w:rsidRPr="008F0035">
              <w:rPr>
                <w:u w:val="single"/>
              </w:rPr>
              <w:t>Format ścieżki audio</w:t>
            </w:r>
          </w:p>
          <w:p w:rsidR="003B2044" w:rsidRPr="009A3CAD" w:rsidRDefault="003B2044" w:rsidP="003F2CF0">
            <w:pPr>
              <w:spacing w:line="276" w:lineRule="auto"/>
              <w:jc w:val="both"/>
            </w:pPr>
            <w:r w:rsidRPr="009A3CAD">
              <w:t xml:space="preserve">Ścieżki audio muszą być zakodowane za pomocą kodeka </w:t>
            </w:r>
            <w:r w:rsidRPr="009A3CAD">
              <w:rPr>
                <w:i/>
              </w:rPr>
              <w:t>Speex, Vorbis</w:t>
            </w:r>
            <w:r w:rsidRPr="009A3CAD">
              <w:t xml:space="preserve"> lub </w:t>
            </w:r>
            <w:r w:rsidRPr="009A3CAD">
              <w:rPr>
                <w:i/>
                <w:iCs/>
              </w:rPr>
              <w:t>Opus</w:t>
            </w:r>
            <w:r w:rsidRPr="009A3CAD">
              <w:t xml:space="preserve"> oraz muszą być zapisane w strumieniach </w:t>
            </w:r>
            <w:r w:rsidRPr="009A3CAD">
              <w:rPr>
                <w:i/>
              </w:rPr>
              <w:t>Ogg</w:t>
            </w:r>
            <w:r w:rsidRPr="009A3CAD">
              <w:t xml:space="preserve">. Format umieszczania danych zakodowany tymi kodekami musi być zgodny ze specyfikacją umieszczania danych </w:t>
            </w:r>
            <w:r w:rsidRPr="009A3CAD">
              <w:rPr>
                <w:i/>
              </w:rPr>
              <w:t>Vorbis, Speex</w:t>
            </w:r>
            <w:r w:rsidRPr="009A3CAD">
              <w:t xml:space="preserve"> oraz </w:t>
            </w:r>
            <w:r w:rsidRPr="009A3CAD">
              <w:rPr>
                <w:i/>
                <w:iCs/>
              </w:rPr>
              <w:t>Opus</w:t>
            </w:r>
            <w:r w:rsidRPr="009A3CAD">
              <w:t xml:space="preserve"> w kontenerze </w:t>
            </w:r>
            <w:r w:rsidRPr="009A3CAD">
              <w:rPr>
                <w:i/>
              </w:rPr>
              <w:t>Ogg</w:t>
            </w:r>
            <w:r w:rsidRPr="009A3CAD">
              <w:t xml:space="preserve">. </w:t>
            </w:r>
          </w:p>
          <w:p w:rsidR="003B2044" w:rsidRPr="009A3CAD" w:rsidRDefault="003B2044" w:rsidP="00BC2477">
            <w:pPr>
              <w:pStyle w:val="Textbody"/>
              <w:spacing w:line="276" w:lineRule="auto"/>
              <w:rPr>
                <w:rFonts w:ascii="Times New Roman" w:hAnsi="Times New Roman" w:cs="Times New Roman"/>
              </w:rPr>
            </w:pPr>
            <w:r w:rsidRPr="009A3CAD">
              <w:rPr>
                <w:rFonts w:ascii="Times New Roman" w:hAnsi="Times New Roman" w:cs="Times New Roman"/>
              </w:rPr>
              <w:t>Nagrani</w:t>
            </w:r>
            <w:r w:rsidR="00DF1E6C">
              <w:rPr>
                <w:rFonts w:ascii="Times New Roman" w:hAnsi="Times New Roman" w:cs="Times New Roman"/>
              </w:rPr>
              <w:t>e</w:t>
            </w:r>
            <w:r w:rsidRPr="009A3CAD">
              <w:rPr>
                <w:rFonts w:ascii="Times New Roman" w:hAnsi="Times New Roman" w:cs="Times New Roman"/>
              </w:rPr>
              <w:t xml:space="preserve"> musi zawierać 2 ścieżki audio:</w:t>
            </w:r>
          </w:p>
          <w:p w:rsidR="003B2044" w:rsidRPr="009A3CAD" w:rsidRDefault="003B2044" w:rsidP="00E31CDC">
            <w:pPr>
              <w:pStyle w:val="Textbody"/>
              <w:numPr>
                <w:ilvl w:val="0"/>
                <w:numId w:val="63"/>
              </w:num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A3CAD">
              <w:rPr>
                <w:rFonts w:ascii="Times New Roman" w:hAnsi="Times New Roman" w:cs="Times New Roman"/>
              </w:rPr>
              <w:lastRenderedPageBreak/>
              <w:t xml:space="preserve">ścieżka audio </w:t>
            </w:r>
            <w:r w:rsidR="00417689">
              <w:rPr>
                <w:rFonts w:ascii="Times New Roman" w:hAnsi="Times New Roman" w:cs="Times New Roman"/>
              </w:rPr>
              <w:t>wielokanałowa</w:t>
            </w:r>
            <w:r w:rsidR="00417689" w:rsidRPr="009A3CAD">
              <w:rPr>
                <w:rFonts w:ascii="Times New Roman" w:hAnsi="Times New Roman" w:cs="Times New Roman"/>
              </w:rPr>
              <w:t xml:space="preserve"> </w:t>
            </w:r>
            <w:r w:rsidRPr="009A3CAD">
              <w:rPr>
                <w:rFonts w:ascii="Times New Roman" w:hAnsi="Times New Roman" w:cs="Times New Roman"/>
              </w:rPr>
              <w:t xml:space="preserve">– wielokanałowa ścieżka audio zawierająca dane z poszczególnych źródeł dźwięku; zapisana jest zawsze z </w:t>
            </w:r>
            <w:r w:rsidRPr="009A3CAD">
              <w:rPr>
                <w:rFonts w:ascii="Times New Roman" w:hAnsi="Times New Roman" w:cs="Times New Roman"/>
                <w:i/>
                <w:iCs/>
              </w:rPr>
              <w:t>serialno</w:t>
            </w:r>
            <w:r w:rsidRPr="009A3CAD">
              <w:rPr>
                <w:rFonts w:ascii="Times New Roman" w:hAnsi="Times New Roman" w:cs="Times New Roman"/>
              </w:rPr>
              <w:t xml:space="preserve"> 1</w:t>
            </w:r>
          </w:p>
          <w:p w:rsidR="003B2044" w:rsidRPr="009A3CAD" w:rsidRDefault="003B2044" w:rsidP="00E31CDC">
            <w:pPr>
              <w:pStyle w:val="Textbody"/>
              <w:numPr>
                <w:ilvl w:val="0"/>
                <w:numId w:val="63"/>
              </w:numPr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A3CAD">
              <w:rPr>
                <w:rFonts w:ascii="Times New Roman" w:hAnsi="Times New Roman" w:cs="Times New Roman"/>
              </w:rPr>
              <w:t xml:space="preserve">ścieżka audio zmiksowana – jednokanałowa ścieżka audio zawierająca zmiksowane dane audio ze wszystkich źródeł dźwięku; zapisana jest zawsze z </w:t>
            </w:r>
            <w:r w:rsidRPr="009A3CAD">
              <w:rPr>
                <w:rFonts w:ascii="Times New Roman" w:hAnsi="Times New Roman" w:cs="Times New Roman"/>
                <w:i/>
                <w:iCs/>
              </w:rPr>
              <w:t>serialno</w:t>
            </w:r>
            <w:r w:rsidRPr="009A3CAD">
              <w:rPr>
                <w:rFonts w:ascii="Times New Roman" w:hAnsi="Times New Roman" w:cs="Times New Roman"/>
              </w:rPr>
              <w:t xml:space="preserve"> 14</w:t>
            </w:r>
          </w:p>
          <w:p w:rsidR="003B2044" w:rsidRPr="00A14EBC" w:rsidRDefault="003B2044" w:rsidP="003B2044">
            <w:pPr>
              <w:spacing w:line="276" w:lineRule="auto"/>
            </w:pPr>
          </w:p>
          <w:p w:rsidR="003B2044" w:rsidRDefault="003B2044" w:rsidP="003B2044">
            <w:pPr>
              <w:spacing w:line="276" w:lineRule="auto"/>
              <w:jc w:val="both"/>
            </w:pPr>
            <w:r w:rsidRPr="008F0035">
              <w:rPr>
                <w:u w:val="single"/>
              </w:rPr>
              <w:t xml:space="preserve">Format ścieżki audio </w:t>
            </w:r>
            <w:r w:rsidR="00B831DE">
              <w:rPr>
                <w:u w:val="single"/>
              </w:rPr>
              <w:t>wielokanałowej</w:t>
            </w:r>
          </w:p>
          <w:p w:rsidR="00DF1E6C" w:rsidRDefault="003B2044" w:rsidP="003B2044">
            <w:pPr>
              <w:pStyle w:val="Textbody"/>
              <w:jc w:val="both"/>
              <w:rPr>
                <w:rFonts w:ascii="Times New Roman" w:hAnsi="Times New Roman" w:cs="Times New Roman"/>
                <w:szCs w:val="22"/>
              </w:rPr>
            </w:pPr>
            <w:r w:rsidRPr="009A3CAD">
              <w:rPr>
                <w:rFonts w:ascii="Times New Roman" w:hAnsi="Times New Roman" w:cs="Times New Roman"/>
                <w:szCs w:val="22"/>
              </w:rPr>
              <w:t xml:space="preserve">Format musi być zgodny ze specyfikacją umieszczania danych </w:t>
            </w:r>
            <w:r w:rsidRPr="009A3CAD">
              <w:rPr>
                <w:rFonts w:ascii="Times New Roman" w:hAnsi="Times New Roman" w:cs="Times New Roman"/>
                <w:i/>
                <w:szCs w:val="22"/>
              </w:rPr>
              <w:t>Vorbis</w:t>
            </w:r>
            <w:r w:rsidRPr="009A3CAD">
              <w:rPr>
                <w:rFonts w:ascii="Times New Roman" w:hAnsi="Times New Roman" w:cs="Times New Roman"/>
                <w:szCs w:val="22"/>
              </w:rPr>
              <w:t xml:space="preserve"> oraz </w:t>
            </w:r>
            <w:r w:rsidRPr="009A3CAD">
              <w:rPr>
                <w:rFonts w:ascii="Times New Roman" w:hAnsi="Times New Roman" w:cs="Times New Roman"/>
                <w:i/>
                <w:szCs w:val="22"/>
              </w:rPr>
              <w:t>Opus</w:t>
            </w:r>
            <w:r w:rsidRPr="009A3CAD">
              <w:rPr>
                <w:rFonts w:ascii="Times New Roman" w:hAnsi="Times New Roman" w:cs="Times New Roman"/>
                <w:szCs w:val="22"/>
              </w:rPr>
              <w:t xml:space="preserve"> w kontenerze </w:t>
            </w:r>
            <w:r w:rsidRPr="009A3CAD">
              <w:rPr>
                <w:rFonts w:ascii="Times New Roman" w:hAnsi="Times New Roman" w:cs="Times New Roman"/>
                <w:i/>
                <w:szCs w:val="22"/>
              </w:rPr>
              <w:t>Ogg</w:t>
            </w:r>
            <w:r w:rsidRPr="009A3CAD">
              <w:rPr>
                <w:rFonts w:ascii="Times New Roman" w:hAnsi="Times New Roman" w:cs="Times New Roman"/>
                <w:szCs w:val="22"/>
              </w:rPr>
              <w:t xml:space="preserve">. </w:t>
            </w:r>
          </w:p>
          <w:p w:rsidR="00DF1E6C" w:rsidRDefault="00DF1E6C" w:rsidP="00DF1E6C">
            <w:pPr>
              <w:pStyle w:val="Textbody"/>
              <w:jc w:val="both"/>
            </w:pPr>
            <w:r>
              <w:t xml:space="preserve">Kodek </w:t>
            </w:r>
            <w:r w:rsidRPr="00786E29">
              <w:rPr>
                <w:i/>
              </w:rPr>
              <w:t>Speex</w:t>
            </w:r>
            <w:r>
              <w:t xml:space="preserve"> nie obsługuje natywnie dźwięku wielokanałowego (jedynie mono oraz stereo). </w:t>
            </w:r>
            <w:r w:rsidR="003B2044" w:rsidRPr="009A3CAD">
              <w:rPr>
                <w:rFonts w:ascii="Times New Roman" w:hAnsi="Times New Roman" w:cs="Times New Roman"/>
                <w:szCs w:val="22"/>
              </w:rPr>
              <w:t xml:space="preserve">W wielokanałowym pakiecie Speex musi zostać utworzonych n encoderów, za pomocą których musi być zakodowanych n ścieżek audio osobno. Pakiet docelowy musi być złożony jako n par [ROZMIAR][DANE]. Rozmiar musi być zapisany jako 32 bitowa liczba bez znaku w porządku little-endian. Duży pakiet zawierający poszczególne pakiety dla wszystkich ścieżek musi być zapisany w identyczny sposób jak jednokanałowe ścieżki Speex. </w:t>
            </w:r>
            <w:r>
              <w:t>Dla każdej ścieżki audio należy utworzyć osobny dekoder, inicjalizując go danymi zawartymi w pakiecie nagłówkowym (jest on wspólny dla wszystkich ścieżek).</w:t>
            </w:r>
          </w:p>
          <w:p w:rsidR="00DF1E6C" w:rsidRDefault="00DF1E6C" w:rsidP="00DF1E6C">
            <w:pPr>
              <w:spacing w:line="276" w:lineRule="auto"/>
              <w:jc w:val="both"/>
            </w:pPr>
          </w:p>
          <w:p w:rsidR="00DF1E6C" w:rsidRDefault="00DF1E6C" w:rsidP="00DF1E6C">
            <w:pPr>
              <w:spacing w:line="276" w:lineRule="auto"/>
              <w:jc w:val="both"/>
            </w:pPr>
            <w:r>
              <w:t xml:space="preserve">W przypadku ścieżki zmiksowanej dane w pakiecie </w:t>
            </w:r>
            <w:r w:rsidRPr="00786E29">
              <w:rPr>
                <w:i/>
              </w:rPr>
              <w:t>Ogg</w:t>
            </w:r>
            <w:r>
              <w:t xml:space="preserve"> wyglądają następująco:</w:t>
            </w:r>
            <w:r w:rsidRPr="00786E29"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93"/>
              <w:gridCol w:w="4093"/>
            </w:tblGrid>
            <w:tr w:rsidR="00DF1E6C" w:rsidTr="00B34C73">
              <w:tc>
                <w:tcPr>
                  <w:tcW w:w="4093" w:type="dxa"/>
                  <w:shd w:val="clear" w:color="auto" w:fill="auto"/>
                </w:tcPr>
                <w:p w:rsidR="00DF1E6C" w:rsidRPr="00F30F83" w:rsidRDefault="00DF1E6C" w:rsidP="00DF1E6C">
                  <w:pPr>
                    <w:spacing w:line="276" w:lineRule="auto"/>
                    <w:jc w:val="both"/>
                    <w:rPr>
                      <w:rFonts w:ascii="Consolas" w:hAnsi="Consolas" w:cs="Consolas"/>
                      <w:sz w:val="22"/>
                    </w:rPr>
                  </w:pPr>
                  <w:r w:rsidRPr="00F30F83">
                    <w:rPr>
                      <w:rFonts w:ascii="Consolas" w:hAnsi="Consolas" w:cs="Consolas"/>
                      <w:sz w:val="22"/>
                    </w:rPr>
                    <w:t>rozmiar pakietu Speex nr 1</w:t>
                  </w:r>
                </w:p>
              </w:tc>
              <w:tc>
                <w:tcPr>
                  <w:tcW w:w="4093" w:type="dxa"/>
                  <w:shd w:val="clear" w:color="auto" w:fill="auto"/>
                </w:tcPr>
                <w:p w:rsidR="00DF1E6C" w:rsidRPr="00F30F83" w:rsidRDefault="00DF1E6C" w:rsidP="00DF1E6C">
                  <w:pPr>
                    <w:spacing w:line="276" w:lineRule="auto"/>
                    <w:jc w:val="both"/>
                    <w:rPr>
                      <w:rFonts w:ascii="Consolas" w:hAnsi="Consolas" w:cs="Consolas"/>
                      <w:sz w:val="22"/>
                    </w:rPr>
                  </w:pPr>
                  <w:r w:rsidRPr="00F30F83">
                    <w:rPr>
                      <w:rFonts w:ascii="Consolas" w:hAnsi="Consolas" w:cs="Consolas"/>
                      <w:sz w:val="22"/>
                    </w:rPr>
                    <w:t>dane pakietu Speex nr 1</w:t>
                  </w:r>
                </w:p>
              </w:tc>
            </w:tr>
            <w:tr w:rsidR="00DF1E6C" w:rsidTr="00B34C73">
              <w:tc>
                <w:tcPr>
                  <w:tcW w:w="4093" w:type="dxa"/>
                  <w:shd w:val="clear" w:color="auto" w:fill="auto"/>
                </w:tcPr>
                <w:p w:rsidR="00DF1E6C" w:rsidRPr="00F30F83" w:rsidRDefault="00DF1E6C" w:rsidP="00DF1E6C">
                  <w:pPr>
                    <w:spacing w:line="276" w:lineRule="auto"/>
                    <w:jc w:val="both"/>
                    <w:rPr>
                      <w:rFonts w:ascii="Consolas" w:hAnsi="Consolas" w:cs="Consolas"/>
                      <w:sz w:val="22"/>
                    </w:rPr>
                  </w:pPr>
                  <w:r w:rsidRPr="00F30F83">
                    <w:rPr>
                      <w:rFonts w:ascii="Consolas" w:hAnsi="Consolas" w:cs="Consolas"/>
                      <w:sz w:val="22"/>
                    </w:rPr>
                    <w:t>rozmiar pakietu Speex nr 2</w:t>
                  </w:r>
                </w:p>
              </w:tc>
              <w:tc>
                <w:tcPr>
                  <w:tcW w:w="4093" w:type="dxa"/>
                  <w:shd w:val="clear" w:color="auto" w:fill="auto"/>
                </w:tcPr>
                <w:p w:rsidR="00DF1E6C" w:rsidRPr="00F30F83" w:rsidRDefault="00DF1E6C" w:rsidP="00DF1E6C">
                  <w:pPr>
                    <w:spacing w:line="276" w:lineRule="auto"/>
                    <w:jc w:val="both"/>
                    <w:rPr>
                      <w:rFonts w:ascii="Consolas" w:hAnsi="Consolas" w:cs="Consolas"/>
                      <w:sz w:val="22"/>
                    </w:rPr>
                  </w:pPr>
                  <w:r w:rsidRPr="00F30F83">
                    <w:rPr>
                      <w:rFonts w:ascii="Consolas" w:hAnsi="Consolas" w:cs="Consolas"/>
                      <w:sz w:val="22"/>
                    </w:rPr>
                    <w:t>dane pakietu Speex nr 2</w:t>
                  </w:r>
                </w:p>
              </w:tc>
            </w:tr>
            <w:tr w:rsidR="00DF1E6C" w:rsidTr="00B34C73">
              <w:tc>
                <w:tcPr>
                  <w:tcW w:w="4093" w:type="dxa"/>
                  <w:shd w:val="clear" w:color="auto" w:fill="auto"/>
                </w:tcPr>
                <w:p w:rsidR="00DF1E6C" w:rsidRPr="00F30F83" w:rsidRDefault="00DF1E6C" w:rsidP="00DF1E6C">
                  <w:pPr>
                    <w:spacing w:line="276" w:lineRule="auto"/>
                    <w:jc w:val="both"/>
                    <w:rPr>
                      <w:rFonts w:ascii="Consolas" w:hAnsi="Consolas" w:cs="Consolas"/>
                      <w:sz w:val="22"/>
                    </w:rPr>
                  </w:pPr>
                  <w:r w:rsidRPr="00F30F83">
                    <w:rPr>
                      <w:rFonts w:ascii="Consolas" w:hAnsi="Consolas" w:cs="Consolas"/>
                      <w:sz w:val="22"/>
                    </w:rPr>
                    <w:t xml:space="preserve">rozmiar pakietu Speex nr </w:t>
                  </w:r>
                  <w:r>
                    <w:rPr>
                      <w:rFonts w:ascii="Consolas" w:hAnsi="Consolas" w:cs="Consolas"/>
                      <w:sz w:val="22"/>
                    </w:rPr>
                    <w:t>…</w:t>
                  </w:r>
                </w:p>
              </w:tc>
              <w:tc>
                <w:tcPr>
                  <w:tcW w:w="4093" w:type="dxa"/>
                  <w:shd w:val="clear" w:color="auto" w:fill="auto"/>
                </w:tcPr>
                <w:p w:rsidR="00DF1E6C" w:rsidRPr="00F30F83" w:rsidRDefault="00DF1E6C" w:rsidP="00DF1E6C">
                  <w:pPr>
                    <w:spacing w:line="276" w:lineRule="auto"/>
                    <w:jc w:val="both"/>
                    <w:rPr>
                      <w:rFonts w:ascii="Consolas" w:hAnsi="Consolas" w:cs="Consolas"/>
                      <w:sz w:val="22"/>
                    </w:rPr>
                  </w:pPr>
                  <w:r w:rsidRPr="00F30F83">
                    <w:rPr>
                      <w:rFonts w:ascii="Consolas" w:hAnsi="Consolas" w:cs="Consolas"/>
                      <w:sz w:val="22"/>
                    </w:rPr>
                    <w:t xml:space="preserve">dane pakietu Speex nr </w:t>
                  </w:r>
                  <w:r>
                    <w:rPr>
                      <w:rFonts w:ascii="Consolas" w:hAnsi="Consolas" w:cs="Consolas"/>
                      <w:sz w:val="22"/>
                    </w:rPr>
                    <w:t>…</w:t>
                  </w:r>
                </w:p>
              </w:tc>
            </w:tr>
            <w:tr w:rsidR="00DF1E6C" w:rsidTr="00B34C73">
              <w:tc>
                <w:tcPr>
                  <w:tcW w:w="4093" w:type="dxa"/>
                  <w:shd w:val="clear" w:color="auto" w:fill="auto"/>
                </w:tcPr>
                <w:p w:rsidR="00DF1E6C" w:rsidRPr="00F30F83" w:rsidRDefault="00DF1E6C" w:rsidP="00DF1E6C">
                  <w:pPr>
                    <w:spacing w:line="276" w:lineRule="auto"/>
                    <w:jc w:val="both"/>
                    <w:rPr>
                      <w:rFonts w:ascii="Consolas" w:hAnsi="Consolas" w:cs="Consolas"/>
                      <w:sz w:val="22"/>
                    </w:rPr>
                  </w:pPr>
                  <w:r w:rsidRPr="00F30F83">
                    <w:rPr>
                      <w:rFonts w:ascii="Consolas" w:hAnsi="Consolas" w:cs="Consolas"/>
                      <w:sz w:val="22"/>
                    </w:rPr>
                    <w:t xml:space="preserve">rozmiar pakietu Speex nr </w:t>
                  </w:r>
                  <w:r>
                    <w:rPr>
                      <w:rFonts w:ascii="Consolas" w:hAnsi="Consolas" w:cs="Consolas"/>
                      <w:sz w:val="22"/>
                    </w:rPr>
                    <w:t>n</w:t>
                  </w:r>
                </w:p>
              </w:tc>
              <w:tc>
                <w:tcPr>
                  <w:tcW w:w="4093" w:type="dxa"/>
                  <w:shd w:val="clear" w:color="auto" w:fill="auto"/>
                </w:tcPr>
                <w:p w:rsidR="00DF1E6C" w:rsidRPr="00F30F83" w:rsidRDefault="00DF1E6C" w:rsidP="00DF1E6C">
                  <w:pPr>
                    <w:spacing w:line="276" w:lineRule="auto"/>
                    <w:jc w:val="both"/>
                    <w:rPr>
                      <w:rFonts w:ascii="Consolas" w:hAnsi="Consolas" w:cs="Consolas"/>
                      <w:sz w:val="22"/>
                    </w:rPr>
                  </w:pPr>
                  <w:r w:rsidRPr="00F30F83">
                    <w:rPr>
                      <w:rFonts w:ascii="Consolas" w:hAnsi="Consolas" w:cs="Consolas"/>
                      <w:sz w:val="22"/>
                    </w:rPr>
                    <w:t xml:space="preserve">dane pakietu Speex nr </w:t>
                  </w:r>
                  <w:r>
                    <w:rPr>
                      <w:rFonts w:ascii="Consolas" w:hAnsi="Consolas" w:cs="Consolas"/>
                      <w:sz w:val="22"/>
                    </w:rPr>
                    <w:t>n</w:t>
                  </w:r>
                </w:p>
              </w:tc>
            </w:tr>
          </w:tbl>
          <w:p w:rsidR="003B2044" w:rsidRDefault="003B2044" w:rsidP="003B2044">
            <w:pPr>
              <w:spacing w:line="276" w:lineRule="auto"/>
              <w:jc w:val="both"/>
            </w:pPr>
          </w:p>
          <w:p w:rsidR="003B2044" w:rsidRPr="00F30F83" w:rsidRDefault="003B2044" w:rsidP="003B2044">
            <w:pPr>
              <w:spacing w:line="276" w:lineRule="auto"/>
              <w:jc w:val="both"/>
              <w:rPr>
                <w:iCs/>
                <w:u w:val="single"/>
              </w:rPr>
            </w:pPr>
            <w:r w:rsidRPr="00F30F83">
              <w:rPr>
                <w:iCs/>
                <w:u w:val="single"/>
              </w:rPr>
              <w:t>Vorbis</w:t>
            </w:r>
          </w:p>
          <w:p w:rsidR="003B2044" w:rsidRPr="00D16A92" w:rsidRDefault="003B2044" w:rsidP="003B2044">
            <w:pPr>
              <w:spacing w:line="276" w:lineRule="auto"/>
              <w:jc w:val="both"/>
            </w:pPr>
            <w:r>
              <w:t xml:space="preserve">W przypadku kodeka </w:t>
            </w:r>
            <w:r w:rsidRPr="006B636E">
              <w:rPr>
                <w:i/>
                <w:u w:val="single"/>
              </w:rPr>
              <w:t>Vorbis</w:t>
            </w:r>
            <w:r>
              <w:t xml:space="preserve"> musi być zakodowany poprawny oraz zgodny ze specyfikacją dźwięk </w:t>
            </w:r>
            <w:r w:rsidR="00417689">
              <w:t>n</w:t>
            </w:r>
            <w:r>
              <w:t xml:space="preserve">-kanałowy. Referencyjny dekoder udostępniony przez fundację Xiph.org obsługuje do 255 kanałów </w:t>
            </w:r>
            <w:r w:rsidRPr="006B636E">
              <w:rPr>
                <w:i/>
              </w:rPr>
              <w:t>Vorbis</w:t>
            </w:r>
            <w:r>
              <w:t xml:space="preserve"> w jednym strumieniu, można go więc użyć do dekompresji danych audio. Dokładniejsze informacje można znaleźć w dokumentacji formatu </w:t>
            </w:r>
            <w:r>
              <w:rPr>
                <w:i/>
              </w:rPr>
              <w:t>Vorbis</w:t>
            </w:r>
            <w:r>
              <w:t>.</w:t>
            </w:r>
          </w:p>
          <w:p w:rsidR="003B2044" w:rsidRDefault="003B2044" w:rsidP="003B2044">
            <w:pPr>
              <w:spacing w:line="276" w:lineRule="auto"/>
              <w:jc w:val="both"/>
            </w:pPr>
          </w:p>
          <w:p w:rsidR="003B2044" w:rsidRPr="00F30F83" w:rsidRDefault="003B2044" w:rsidP="003B2044">
            <w:pPr>
              <w:spacing w:line="276" w:lineRule="auto"/>
              <w:jc w:val="both"/>
              <w:rPr>
                <w:rStyle w:val="Zwykatabela31"/>
                <w:i w:val="0"/>
                <w:color w:val="auto"/>
                <w:u w:val="single"/>
              </w:rPr>
            </w:pPr>
            <w:r w:rsidRPr="00F30F83">
              <w:rPr>
                <w:rStyle w:val="Zwykatabela31"/>
                <w:i w:val="0"/>
                <w:color w:val="auto"/>
                <w:u w:val="single"/>
              </w:rPr>
              <w:t>Komentarze</w:t>
            </w:r>
          </w:p>
          <w:p w:rsidR="003B2044" w:rsidRDefault="003B2044" w:rsidP="003B2044">
            <w:pPr>
              <w:spacing w:line="276" w:lineRule="auto"/>
              <w:jc w:val="both"/>
              <w:rPr>
                <w:szCs w:val="22"/>
              </w:rPr>
            </w:pPr>
            <w:r w:rsidRPr="009A3CAD">
              <w:rPr>
                <w:szCs w:val="22"/>
              </w:rPr>
              <w:t xml:space="preserve">Wszystkie strumienie audio muszą zawierać komentarze w formacie </w:t>
            </w:r>
            <w:r w:rsidRPr="00841E80">
              <w:rPr>
                <w:i/>
              </w:rPr>
              <w:t>Vorbis</w:t>
            </w:r>
            <w:r>
              <w:t xml:space="preserve"> </w:t>
            </w:r>
            <w:hyperlink r:id="rId18" w:history="1">
              <w:r w:rsidRPr="00841E80">
                <w:rPr>
                  <w:rStyle w:val="Hipercze"/>
                </w:rPr>
                <w:t>http://www.xiph.org/vorbis/doc/v-comment.html</w:t>
              </w:r>
            </w:hyperlink>
            <w:r>
              <w:t xml:space="preserve">. </w:t>
            </w:r>
            <w:r w:rsidRPr="009A3CAD">
              <w:rPr>
                <w:szCs w:val="22"/>
              </w:rPr>
              <w:t>W komentarzach zapisane muszą być nazwy oraz kody kanałów audio</w:t>
            </w:r>
            <w:r>
              <w:t xml:space="preserve">. </w:t>
            </w:r>
            <w:r w:rsidRPr="009A3CAD">
              <w:rPr>
                <w:szCs w:val="22"/>
              </w:rPr>
              <w:t xml:space="preserve">Kod mikrofonu </w:t>
            </w:r>
            <w:r>
              <w:rPr>
                <w:szCs w:val="22"/>
              </w:rPr>
              <w:t xml:space="preserve">musi być </w:t>
            </w:r>
            <w:r w:rsidRPr="009A3CAD">
              <w:rPr>
                <w:szCs w:val="22"/>
              </w:rPr>
              <w:t>zapisany w komentarzu CODEX (gdzie X to indeks kanału rozpoczynając od 0, np. CODE13), natomiast nazwa mikrofonu w NAMEY (gdzie Y to indeks kanału rozpoczynając od 0, np. NAME7).</w:t>
            </w:r>
          </w:p>
          <w:p w:rsidR="00B831DE" w:rsidRDefault="00B831DE" w:rsidP="003B2044">
            <w:pPr>
              <w:spacing w:line="276" w:lineRule="auto"/>
              <w:jc w:val="both"/>
            </w:pPr>
          </w:p>
          <w:p w:rsidR="003B2044" w:rsidRPr="00AE2070" w:rsidRDefault="003B2044" w:rsidP="003B2044">
            <w:pPr>
              <w:pStyle w:val="Podtytu"/>
              <w:spacing w:line="276" w:lineRule="auto"/>
              <w:rPr>
                <w:color w:val="auto"/>
              </w:rPr>
            </w:pPr>
            <w:r w:rsidRPr="00AE2070">
              <w:rPr>
                <w:rStyle w:val="Zwykatabela31"/>
                <w:rFonts w:ascii="Times New Roman" w:eastAsia="Times New Roman" w:hAnsi="Times New Roman"/>
                <w:color w:val="auto"/>
                <w:spacing w:val="0"/>
                <w:u w:val="single"/>
                <w:lang w:eastAsia="pl-PL"/>
              </w:rPr>
              <w:t>Format ścieżki video</w:t>
            </w:r>
          </w:p>
          <w:p w:rsidR="003B2044" w:rsidRDefault="003B2044" w:rsidP="00DC23EB">
            <w:pPr>
              <w:spacing w:line="276" w:lineRule="auto"/>
              <w:jc w:val="both"/>
            </w:pPr>
            <w:r w:rsidRPr="00AE2070">
              <w:lastRenderedPageBreak/>
              <w:t xml:space="preserve">Ścieżka video musi być zakodowana kodekiem </w:t>
            </w:r>
            <w:r w:rsidRPr="00AE2070">
              <w:rPr>
                <w:i/>
              </w:rPr>
              <w:t>Theora</w:t>
            </w:r>
            <w:r w:rsidRPr="00AE2070">
              <w:t xml:space="preserve"> lub </w:t>
            </w:r>
            <w:r w:rsidRPr="00AE2070">
              <w:rPr>
                <w:i/>
              </w:rPr>
              <w:t>Dirac</w:t>
            </w:r>
            <w:r w:rsidRPr="00AE2070">
              <w:t xml:space="preserve"> i zapisana w </w:t>
            </w:r>
            <w:r w:rsidR="00DC23EB" w:rsidRPr="00AE2070">
              <w:t xml:space="preserve">ścieżce </w:t>
            </w:r>
            <w:r w:rsidRPr="00AE2070">
              <w:rPr>
                <w:i/>
              </w:rPr>
              <w:t>Ogg</w:t>
            </w:r>
            <w:r w:rsidRPr="00AE2070">
              <w:t xml:space="preserve"> o numerze </w:t>
            </w:r>
            <w:r w:rsidRPr="00AE2070">
              <w:rPr>
                <w:i/>
              </w:rPr>
              <w:t>serialno</w:t>
            </w:r>
            <w:r w:rsidRPr="00AE2070">
              <w:t xml:space="preserve"> 100. Format musi być zgodny ze specyfikacją umieszczania danych </w:t>
            </w:r>
            <w:r w:rsidRPr="00AE2070">
              <w:rPr>
                <w:i/>
              </w:rPr>
              <w:t>Theora</w:t>
            </w:r>
            <w:r w:rsidRPr="00AE2070">
              <w:t xml:space="preserve"> oraz </w:t>
            </w:r>
            <w:r w:rsidRPr="00AE2070">
              <w:rPr>
                <w:i/>
              </w:rPr>
              <w:t>Dirac</w:t>
            </w:r>
            <w:r w:rsidRPr="00AE2070">
              <w:t xml:space="preserve"> w kontenerze </w:t>
            </w:r>
            <w:r w:rsidRPr="00AE2070">
              <w:rPr>
                <w:i/>
              </w:rPr>
              <w:t>Ogg</w:t>
            </w:r>
            <w:r w:rsidRPr="00AE2070">
              <w:t>.</w:t>
            </w:r>
            <w:r>
              <w:t xml:space="preserve"> </w:t>
            </w:r>
          </w:p>
        </w:tc>
      </w:tr>
      <w:tr w:rsidR="00BC2477" w:rsidRPr="006D173C" w:rsidTr="00B34C73">
        <w:tc>
          <w:tcPr>
            <w:tcW w:w="636" w:type="dxa"/>
            <w:shd w:val="clear" w:color="auto" w:fill="auto"/>
          </w:tcPr>
          <w:p w:rsidR="00BC2477" w:rsidRDefault="00B831DE" w:rsidP="003B2044">
            <w:pPr>
              <w:spacing w:line="276" w:lineRule="auto"/>
            </w:pPr>
            <w:r>
              <w:lastRenderedPageBreak/>
              <w:t>8.3</w:t>
            </w:r>
          </w:p>
        </w:tc>
        <w:tc>
          <w:tcPr>
            <w:tcW w:w="8544" w:type="dxa"/>
            <w:shd w:val="clear" w:color="auto" w:fill="auto"/>
          </w:tcPr>
          <w:p w:rsidR="00BC2477" w:rsidRDefault="00BC2477" w:rsidP="00BC2477">
            <w:pPr>
              <w:spacing w:line="276" w:lineRule="auto"/>
              <w:jc w:val="both"/>
            </w:pPr>
            <w:r>
              <w:t>Opis kontenera</w:t>
            </w:r>
            <w:r w:rsidR="00B831DE">
              <w:t xml:space="preserve"> WebM</w:t>
            </w:r>
            <w:r>
              <w:t xml:space="preserve"> oraz informacje na jego temat znajdują się na stronie </w:t>
            </w:r>
            <w:hyperlink r:id="rId19" w:history="1">
              <w:r w:rsidR="00104EC5" w:rsidRPr="00470043">
                <w:rPr>
                  <w:rStyle w:val="Hipercze"/>
                </w:rPr>
                <w:t>https://www.webmproject.org/docs/container/</w:t>
              </w:r>
            </w:hyperlink>
          </w:p>
          <w:p w:rsidR="00BC2477" w:rsidRDefault="00BC2477" w:rsidP="00BC2477">
            <w:pPr>
              <w:spacing w:line="276" w:lineRule="auto"/>
              <w:jc w:val="both"/>
            </w:pPr>
          </w:p>
          <w:p w:rsidR="00BC2477" w:rsidRDefault="00BC2477" w:rsidP="00BC2477">
            <w:pPr>
              <w:spacing w:line="276" w:lineRule="auto"/>
              <w:jc w:val="both"/>
            </w:pPr>
            <w:r>
              <w:t>W kontenerze muszą znajdować się:</w:t>
            </w:r>
          </w:p>
          <w:p w:rsidR="00BC2477" w:rsidRDefault="00BC2477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>
              <w:t xml:space="preserve">ścieżka audio zmiksowana </w:t>
            </w:r>
          </w:p>
          <w:p w:rsidR="00BC2477" w:rsidRDefault="00D71F8F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>
              <w:t xml:space="preserve">n </w:t>
            </w:r>
            <w:r w:rsidR="00BC2477">
              <w:t>ścież</w:t>
            </w:r>
            <w:r>
              <w:t>ek</w:t>
            </w:r>
            <w:r w:rsidR="00BC2477">
              <w:t xml:space="preserve"> audio </w:t>
            </w:r>
            <w:r>
              <w:t xml:space="preserve">zawierających zapis z poszczególnych </w:t>
            </w:r>
            <w:r w:rsidR="00C737E1">
              <w:t>źródeł</w:t>
            </w:r>
            <w:r w:rsidR="00DC23EB">
              <w:t xml:space="preserve"> dźwięku</w:t>
            </w:r>
            <w:r w:rsidR="00C737E1">
              <w:t xml:space="preserve"> (kanałów) dźwięku</w:t>
            </w:r>
          </w:p>
          <w:p w:rsidR="00BC2477" w:rsidRDefault="003E70AC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>
              <w:t>ścieżka video (opcjonalna</w:t>
            </w:r>
            <w:r w:rsidR="00BC2477">
              <w:t>)</w:t>
            </w:r>
          </w:p>
          <w:p w:rsidR="00BC2477" w:rsidRDefault="00BC2477" w:rsidP="00BC2477">
            <w:pPr>
              <w:spacing w:line="276" w:lineRule="auto"/>
              <w:jc w:val="both"/>
            </w:pPr>
          </w:p>
          <w:p w:rsidR="00BC2477" w:rsidRPr="008F0035" w:rsidRDefault="00BC2477" w:rsidP="00BC2477">
            <w:pPr>
              <w:spacing w:line="276" w:lineRule="auto"/>
              <w:jc w:val="both"/>
            </w:pPr>
            <w:r w:rsidRPr="008F0035">
              <w:t>Do kompresji muszą zostać użyte kodeki:</w:t>
            </w:r>
          </w:p>
          <w:p w:rsidR="003E70AC" w:rsidRPr="00BC2477" w:rsidRDefault="003E70AC" w:rsidP="003E70AC">
            <w:pPr>
              <w:spacing w:line="276" w:lineRule="auto"/>
              <w:jc w:val="both"/>
            </w:pPr>
            <w:r w:rsidRPr="00BC2477">
              <w:t xml:space="preserve">Do kompresji danych audio jeden z </w:t>
            </w:r>
            <w:r>
              <w:t>dwóch</w:t>
            </w:r>
            <w:r w:rsidRPr="00BC2477">
              <w:t xml:space="preserve"> kodeków:</w:t>
            </w:r>
          </w:p>
          <w:p w:rsidR="003E70AC" w:rsidRPr="00BC2477" w:rsidRDefault="003E70AC" w:rsidP="00E31CDC">
            <w:pPr>
              <w:pStyle w:val="Kolorowalistaakcent11"/>
              <w:numPr>
                <w:ilvl w:val="0"/>
                <w:numId w:val="22"/>
              </w:numPr>
              <w:spacing w:line="276" w:lineRule="auto"/>
              <w:contextualSpacing/>
              <w:jc w:val="both"/>
              <w:rPr>
                <w:b/>
              </w:rPr>
            </w:pPr>
            <w:r w:rsidRPr="00BC2477">
              <w:rPr>
                <w:b/>
              </w:rPr>
              <w:t>Vorbis</w:t>
            </w:r>
          </w:p>
          <w:p w:rsidR="003E70AC" w:rsidRPr="00BC2477" w:rsidRDefault="005D26FC" w:rsidP="003E70AC">
            <w:pPr>
              <w:pStyle w:val="Kolorowalistaakcent11"/>
              <w:spacing w:line="276" w:lineRule="auto"/>
              <w:jc w:val="both"/>
              <w:rPr>
                <w:rStyle w:val="Hipercze"/>
              </w:rPr>
            </w:pPr>
            <w:hyperlink r:id="rId20" w:history="1">
              <w:r w:rsidR="003E70AC" w:rsidRPr="00BC2477">
                <w:rPr>
                  <w:rStyle w:val="Hipercze"/>
                </w:rPr>
                <w:t>http://xiph.org/vorbis/doc/</w:t>
              </w:r>
            </w:hyperlink>
          </w:p>
          <w:p w:rsidR="003E70AC" w:rsidRPr="00BC2477" w:rsidRDefault="003E70AC" w:rsidP="00E31CDC">
            <w:pPr>
              <w:pStyle w:val="Kolorowalistaakcent11"/>
              <w:numPr>
                <w:ilvl w:val="0"/>
                <w:numId w:val="22"/>
              </w:numPr>
              <w:spacing w:line="276" w:lineRule="auto"/>
              <w:contextualSpacing/>
              <w:jc w:val="both"/>
              <w:rPr>
                <w:b/>
              </w:rPr>
            </w:pPr>
            <w:r w:rsidRPr="00BC2477">
              <w:rPr>
                <w:b/>
              </w:rPr>
              <w:t>Opus</w:t>
            </w:r>
          </w:p>
          <w:p w:rsidR="003E70AC" w:rsidRPr="00BC2477" w:rsidRDefault="005D26FC" w:rsidP="003E70AC">
            <w:pPr>
              <w:pStyle w:val="Kolorowalistaakcent11"/>
              <w:spacing w:line="276" w:lineRule="auto"/>
              <w:jc w:val="both"/>
              <w:rPr>
                <w:rStyle w:val="Hipercze"/>
              </w:rPr>
            </w:pPr>
            <w:hyperlink r:id="rId21" w:history="1">
              <w:r w:rsidR="003E70AC" w:rsidRPr="00BC2477">
                <w:rPr>
                  <w:rStyle w:val="Hipercze"/>
                </w:rPr>
                <w:t>https://www.opus-codec.org/docs/</w:t>
              </w:r>
            </w:hyperlink>
          </w:p>
          <w:p w:rsidR="00BC2477" w:rsidRDefault="00BC2477" w:rsidP="00BC2477">
            <w:pPr>
              <w:spacing w:line="276" w:lineRule="auto"/>
              <w:jc w:val="both"/>
            </w:pPr>
          </w:p>
          <w:p w:rsidR="00BC2477" w:rsidRDefault="00BC2477" w:rsidP="00BC2477">
            <w:pPr>
              <w:spacing w:line="276" w:lineRule="auto"/>
              <w:jc w:val="both"/>
            </w:pPr>
            <w:r>
              <w:t>Do kompresji danych video jeden z dwóch kodeków:</w:t>
            </w:r>
          </w:p>
          <w:p w:rsidR="00BC2477" w:rsidRPr="0083479C" w:rsidRDefault="00B831DE" w:rsidP="00E31CDC">
            <w:pPr>
              <w:pStyle w:val="Kolorowalistaakcent11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>
              <w:rPr>
                <w:b/>
              </w:rPr>
              <w:t>VP8</w:t>
            </w:r>
          </w:p>
          <w:p w:rsidR="0083479C" w:rsidRDefault="005D26FC" w:rsidP="0083479C">
            <w:pPr>
              <w:pStyle w:val="Kolorowalistaakcent11"/>
              <w:spacing w:line="276" w:lineRule="auto"/>
              <w:ind w:left="720"/>
              <w:contextualSpacing/>
              <w:jc w:val="both"/>
            </w:pPr>
            <w:hyperlink r:id="rId22" w:history="1">
              <w:r w:rsidR="00417689" w:rsidRPr="0090388C">
                <w:rPr>
                  <w:rStyle w:val="Hipercze"/>
                </w:rPr>
                <w:t>https://datatracker.ietf.org/doc/rfc6386/</w:t>
              </w:r>
            </w:hyperlink>
            <w:r w:rsidR="00417689">
              <w:t xml:space="preserve"> </w:t>
            </w:r>
          </w:p>
          <w:p w:rsidR="00BC2477" w:rsidRPr="0083479C" w:rsidRDefault="00B831DE" w:rsidP="00E31CDC">
            <w:pPr>
              <w:pStyle w:val="Kolorowalistaakcent11"/>
              <w:numPr>
                <w:ilvl w:val="0"/>
                <w:numId w:val="22"/>
              </w:numPr>
              <w:spacing w:line="276" w:lineRule="auto"/>
              <w:jc w:val="both"/>
            </w:pPr>
            <w:r>
              <w:rPr>
                <w:b/>
              </w:rPr>
              <w:t>VP9</w:t>
            </w:r>
          </w:p>
          <w:p w:rsidR="0083479C" w:rsidRDefault="005D26FC" w:rsidP="0083479C">
            <w:pPr>
              <w:pStyle w:val="Kolorowalistaakcent11"/>
              <w:spacing w:line="276" w:lineRule="auto"/>
              <w:ind w:left="720"/>
              <w:jc w:val="both"/>
            </w:pPr>
            <w:hyperlink r:id="rId23" w:history="1">
              <w:r w:rsidR="00417689" w:rsidRPr="0090388C">
                <w:rPr>
                  <w:rStyle w:val="Hipercze"/>
                </w:rPr>
                <w:t>https://www.webmproject.org/vp9/</w:t>
              </w:r>
            </w:hyperlink>
            <w:r w:rsidR="00417689">
              <w:t xml:space="preserve"> </w:t>
            </w:r>
          </w:p>
          <w:p w:rsidR="00BC2477" w:rsidRPr="00E9006B" w:rsidRDefault="00BC2477" w:rsidP="00BC2477">
            <w:pPr>
              <w:spacing w:line="276" w:lineRule="auto"/>
              <w:jc w:val="both"/>
            </w:pPr>
          </w:p>
          <w:p w:rsidR="00BC2477" w:rsidRPr="008F0035" w:rsidRDefault="00BC2477" w:rsidP="00BC2477">
            <w:pPr>
              <w:spacing w:line="276" w:lineRule="auto"/>
              <w:jc w:val="both"/>
              <w:rPr>
                <w:u w:val="single"/>
              </w:rPr>
            </w:pPr>
            <w:r w:rsidRPr="008F0035">
              <w:rPr>
                <w:u w:val="single"/>
              </w:rPr>
              <w:t>Format ścieżki audio</w:t>
            </w:r>
          </w:p>
          <w:p w:rsidR="00BC2477" w:rsidRPr="009A3CAD" w:rsidRDefault="00BC2477" w:rsidP="00BC2477">
            <w:pPr>
              <w:spacing w:line="276" w:lineRule="auto"/>
              <w:jc w:val="both"/>
            </w:pPr>
            <w:r w:rsidRPr="009A3CAD">
              <w:t xml:space="preserve">Ścieżki audio muszą być zakodowane za pomocą kodeka </w:t>
            </w:r>
            <w:r w:rsidRPr="009A3CAD">
              <w:rPr>
                <w:i/>
              </w:rPr>
              <w:t>Vorbis</w:t>
            </w:r>
            <w:r w:rsidRPr="009A3CAD">
              <w:t xml:space="preserve"> lub </w:t>
            </w:r>
            <w:r w:rsidRPr="009A3CAD">
              <w:rPr>
                <w:i/>
                <w:iCs/>
              </w:rPr>
              <w:t>Opus</w:t>
            </w:r>
            <w:r w:rsidRPr="009A3CAD">
              <w:t xml:space="preserve"> oraz muszą być zapisane w </w:t>
            </w:r>
            <w:r w:rsidR="00DC23EB">
              <w:t>kontenerze</w:t>
            </w:r>
            <w:r w:rsidR="00DC23EB" w:rsidRPr="009A3CAD">
              <w:t xml:space="preserve"> </w:t>
            </w:r>
            <w:r w:rsidR="004A700E">
              <w:rPr>
                <w:i/>
              </w:rPr>
              <w:t>WebM</w:t>
            </w:r>
            <w:r w:rsidRPr="009A3CAD">
              <w:t xml:space="preserve">. Format umieszczania danych zakodowany tymi kodekami musi być zgodny ze specyfikacją umieszczania danych </w:t>
            </w:r>
            <w:r w:rsidR="004A700E">
              <w:rPr>
                <w:i/>
              </w:rPr>
              <w:t xml:space="preserve">Vorbis </w:t>
            </w:r>
            <w:r w:rsidRPr="009A3CAD">
              <w:t xml:space="preserve">oraz </w:t>
            </w:r>
            <w:r w:rsidRPr="009A3CAD">
              <w:rPr>
                <w:i/>
                <w:iCs/>
              </w:rPr>
              <w:t>Opus</w:t>
            </w:r>
            <w:r w:rsidRPr="009A3CAD">
              <w:t xml:space="preserve"> w kontenerze </w:t>
            </w:r>
            <w:r w:rsidR="004A700E">
              <w:rPr>
                <w:i/>
              </w:rPr>
              <w:t>WebM</w:t>
            </w:r>
            <w:r w:rsidRPr="009A3CAD">
              <w:t xml:space="preserve">. </w:t>
            </w:r>
          </w:p>
          <w:p w:rsidR="00BC2477" w:rsidRPr="009A3CAD" w:rsidRDefault="004A700E" w:rsidP="00BC2477">
            <w:pPr>
              <w:pStyle w:val="Textbody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Nagranie</w:t>
            </w:r>
            <w:r w:rsidR="00BC2477" w:rsidRPr="009A3CAD">
              <w:rPr>
                <w:rFonts w:ascii="Times New Roman" w:hAnsi="Times New Roman" w:cs="Times New Roman"/>
              </w:rPr>
              <w:t xml:space="preserve"> musi zawierać </w:t>
            </w:r>
            <w:r w:rsidR="00D71F8F">
              <w:rPr>
                <w:rFonts w:ascii="Times New Roman" w:hAnsi="Times New Roman" w:cs="Times New Roman"/>
              </w:rPr>
              <w:t>następujące</w:t>
            </w:r>
            <w:r w:rsidR="00417689" w:rsidRPr="009A3CAD">
              <w:rPr>
                <w:rFonts w:ascii="Times New Roman" w:hAnsi="Times New Roman" w:cs="Times New Roman"/>
              </w:rPr>
              <w:t xml:space="preserve"> </w:t>
            </w:r>
            <w:r w:rsidR="00BC2477" w:rsidRPr="009A3CAD">
              <w:rPr>
                <w:rFonts w:ascii="Times New Roman" w:hAnsi="Times New Roman" w:cs="Times New Roman"/>
              </w:rPr>
              <w:t>ścieżki audio:</w:t>
            </w:r>
          </w:p>
          <w:p w:rsidR="00BC2477" w:rsidRDefault="00BC2477" w:rsidP="00E31CDC">
            <w:pPr>
              <w:pStyle w:val="Textbody"/>
              <w:numPr>
                <w:ilvl w:val="0"/>
                <w:numId w:val="63"/>
              </w:numPr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A3CAD">
              <w:rPr>
                <w:rFonts w:ascii="Times New Roman" w:hAnsi="Times New Roman" w:cs="Times New Roman"/>
              </w:rPr>
              <w:t>ścieżka audio zmiksowana – jednokanałowa ścieżka audio zawierająca zmiksowane dane audio ze wszystkich źródeł dźwięk</w:t>
            </w:r>
            <w:r w:rsidR="00D71F8F">
              <w:rPr>
                <w:rFonts w:ascii="Times New Roman" w:hAnsi="Times New Roman" w:cs="Times New Roman"/>
              </w:rPr>
              <w:t>u;</w:t>
            </w:r>
          </w:p>
          <w:p w:rsidR="00C737E1" w:rsidRPr="009A3CAD" w:rsidRDefault="00C737E1" w:rsidP="00E31CDC">
            <w:pPr>
              <w:pStyle w:val="Textbody"/>
              <w:numPr>
                <w:ilvl w:val="0"/>
                <w:numId w:val="63"/>
              </w:numPr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r w:rsidRPr="009A3CAD">
              <w:rPr>
                <w:rFonts w:ascii="Times New Roman" w:hAnsi="Times New Roman" w:cs="Times New Roman"/>
              </w:rPr>
              <w:t>ścież</w:t>
            </w:r>
            <w:r>
              <w:rPr>
                <w:rFonts w:ascii="Times New Roman" w:hAnsi="Times New Roman" w:cs="Times New Roman"/>
              </w:rPr>
              <w:t>ek</w:t>
            </w:r>
            <w:r w:rsidRPr="009A3CAD">
              <w:rPr>
                <w:rFonts w:ascii="Times New Roman" w:hAnsi="Times New Roman" w:cs="Times New Roman"/>
              </w:rPr>
              <w:t xml:space="preserve"> audio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3CAD"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>jedno</w:t>
            </w:r>
            <w:r w:rsidRPr="009A3CAD">
              <w:rPr>
                <w:rFonts w:ascii="Times New Roman" w:hAnsi="Times New Roman" w:cs="Times New Roman"/>
              </w:rPr>
              <w:t>kanałow</w:t>
            </w:r>
            <w:r>
              <w:rPr>
                <w:rFonts w:ascii="Times New Roman" w:hAnsi="Times New Roman" w:cs="Times New Roman"/>
              </w:rPr>
              <w:t>e</w:t>
            </w:r>
            <w:r w:rsidRPr="009A3CAD">
              <w:rPr>
                <w:rFonts w:ascii="Times New Roman" w:hAnsi="Times New Roman" w:cs="Times New Roman"/>
              </w:rPr>
              <w:t xml:space="preserve"> ścieżk</w:t>
            </w:r>
            <w:r>
              <w:rPr>
                <w:rFonts w:ascii="Times New Roman" w:hAnsi="Times New Roman" w:cs="Times New Roman"/>
              </w:rPr>
              <w:t>i</w:t>
            </w:r>
            <w:r w:rsidRPr="009A3CAD">
              <w:rPr>
                <w:rFonts w:ascii="Times New Roman" w:hAnsi="Times New Roman" w:cs="Times New Roman"/>
              </w:rPr>
              <w:t xml:space="preserve"> audio zawierając</w:t>
            </w:r>
            <w:r>
              <w:rPr>
                <w:rFonts w:ascii="Times New Roman" w:hAnsi="Times New Roman" w:cs="Times New Roman"/>
              </w:rPr>
              <w:t>e</w:t>
            </w:r>
            <w:r w:rsidRPr="009A3CAD">
              <w:rPr>
                <w:rFonts w:ascii="Times New Roman" w:hAnsi="Times New Roman" w:cs="Times New Roman"/>
              </w:rPr>
              <w:t xml:space="preserve"> dane z poszczególnych źródeł dźwięku</w:t>
            </w:r>
            <w:r>
              <w:rPr>
                <w:rFonts w:ascii="Times New Roman" w:hAnsi="Times New Roman" w:cs="Times New Roman"/>
              </w:rPr>
              <w:t>;</w:t>
            </w:r>
            <w:r w:rsidRPr="009A3CAD" w:rsidDel="005A4C37">
              <w:rPr>
                <w:rFonts w:ascii="Times New Roman" w:hAnsi="Times New Roman" w:cs="Times New Roman"/>
              </w:rPr>
              <w:t xml:space="preserve"> </w:t>
            </w:r>
          </w:p>
          <w:p w:rsidR="00BC2477" w:rsidRDefault="00BC2477" w:rsidP="00BC2477">
            <w:pPr>
              <w:spacing w:line="276" w:lineRule="auto"/>
              <w:jc w:val="both"/>
            </w:pPr>
          </w:p>
          <w:p w:rsidR="00BC2477" w:rsidRPr="00F30F83" w:rsidRDefault="00BC2477" w:rsidP="00BC2477">
            <w:pPr>
              <w:spacing w:line="276" w:lineRule="auto"/>
              <w:jc w:val="both"/>
              <w:rPr>
                <w:rStyle w:val="Zwykatabela31"/>
                <w:i w:val="0"/>
                <w:color w:val="auto"/>
                <w:u w:val="single"/>
              </w:rPr>
            </w:pPr>
            <w:r w:rsidRPr="00F30F83">
              <w:rPr>
                <w:rStyle w:val="Zwykatabela31"/>
                <w:i w:val="0"/>
                <w:color w:val="auto"/>
                <w:u w:val="single"/>
              </w:rPr>
              <w:t>Komentarze</w:t>
            </w:r>
          </w:p>
          <w:p w:rsidR="00BC2477" w:rsidRDefault="00BC2477" w:rsidP="00BC2477">
            <w:pPr>
              <w:spacing w:line="276" w:lineRule="auto"/>
              <w:jc w:val="both"/>
              <w:rPr>
                <w:szCs w:val="22"/>
              </w:rPr>
            </w:pPr>
            <w:r w:rsidRPr="009A3CAD">
              <w:rPr>
                <w:szCs w:val="22"/>
              </w:rPr>
              <w:t xml:space="preserve">Wszystkie </w:t>
            </w:r>
            <w:r w:rsidR="00DC23EB">
              <w:rPr>
                <w:szCs w:val="22"/>
              </w:rPr>
              <w:t>ścieżki</w:t>
            </w:r>
            <w:r w:rsidR="00DC23EB" w:rsidRPr="009A3CAD">
              <w:rPr>
                <w:szCs w:val="22"/>
              </w:rPr>
              <w:t xml:space="preserve"> </w:t>
            </w:r>
            <w:r w:rsidRPr="009A3CAD">
              <w:rPr>
                <w:szCs w:val="22"/>
              </w:rPr>
              <w:t>audio muszą zawierać komentarze</w:t>
            </w:r>
            <w:r>
              <w:t xml:space="preserve">. </w:t>
            </w:r>
            <w:r w:rsidRPr="009A3CAD">
              <w:rPr>
                <w:szCs w:val="22"/>
              </w:rPr>
              <w:t>W komentarzach zapisane muszą być nazwy oraz kody kanałów audio</w:t>
            </w:r>
            <w:r>
              <w:t xml:space="preserve">. </w:t>
            </w:r>
            <w:r w:rsidRPr="009A3CAD">
              <w:rPr>
                <w:szCs w:val="22"/>
              </w:rPr>
              <w:t xml:space="preserve">Kod mikrofonu </w:t>
            </w:r>
            <w:r>
              <w:rPr>
                <w:szCs w:val="22"/>
              </w:rPr>
              <w:t xml:space="preserve">musi być </w:t>
            </w:r>
            <w:r w:rsidRPr="009A3CAD">
              <w:rPr>
                <w:szCs w:val="22"/>
              </w:rPr>
              <w:t>zapisany w komentarzu CODEX (gdzie X to indeks kanału rozpoczynając od 0, np. CODE13), natomiast nazwa mikrofonu w NAMEY (gdzie Y to indeks kanału rozpoczynając od 0, np. NAME7).</w:t>
            </w:r>
          </w:p>
          <w:p w:rsidR="00104EC5" w:rsidRDefault="00104EC5" w:rsidP="00BC2477">
            <w:pPr>
              <w:spacing w:line="276" w:lineRule="auto"/>
              <w:jc w:val="both"/>
            </w:pPr>
          </w:p>
          <w:p w:rsidR="00BC2477" w:rsidRPr="00AE2070" w:rsidRDefault="00BC2477" w:rsidP="00BC2477">
            <w:pPr>
              <w:pStyle w:val="Podtytu"/>
              <w:spacing w:line="276" w:lineRule="auto"/>
              <w:rPr>
                <w:color w:val="auto"/>
              </w:rPr>
            </w:pPr>
            <w:r w:rsidRPr="00AE2070">
              <w:rPr>
                <w:rStyle w:val="Zwykatabela31"/>
                <w:rFonts w:ascii="Times New Roman" w:eastAsia="Times New Roman" w:hAnsi="Times New Roman"/>
                <w:color w:val="auto"/>
                <w:spacing w:val="0"/>
                <w:u w:val="single"/>
                <w:lang w:eastAsia="pl-PL"/>
              </w:rPr>
              <w:t>Format ścieżki video</w:t>
            </w:r>
          </w:p>
          <w:p w:rsidR="00BC2477" w:rsidRDefault="00BC2477" w:rsidP="00DC23EB">
            <w:pPr>
              <w:spacing w:line="276" w:lineRule="auto"/>
              <w:jc w:val="both"/>
            </w:pPr>
            <w:r w:rsidRPr="00AE2070">
              <w:t xml:space="preserve">Ścieżka video musi być zakodowana kodekiem </w:t>
            </w:r>
            <w:r w:rsidR="00104EC5" w:rsidRPr="00AE2070">
              <w:rPr>
                <w:i/>
              </w:rPr>
              <w:t>VP8</w:t>
            </w:r>
            <w:r w:rsidRPr="00AE2070">
              <w:t xml:space="preserve"> lub </w:t>
            </w:r>
            <w:r w:rsidRPr="00AE2070">
              <w:rPr>
                <w:i/>
              </w:rPr>
              <w:t>VP9</w:t>
            </w:r>
            <w:r w:rsidRPr="00AE2070">
              <w:t xml:space="preserve"> i zapisana w </w:t>
            </w:r>
            <w:r w:rsidR="00DC23EB" w:rsidRPr="00AE2070">
              <w:t xml:space="preserve">kontenerze </w:t>
            </w:r>
            <w:r w:rsidR="00104EC5" w:rsidRPr="00AE2070">
              <w:rPr>
                <w:i/>
              </w:rPr>
              <w:t>WebM</w:t>
            </w:r>
            <w:r w:rsidRPr="00AE2070">
              <w:t xml:space="preserve">. Format musi być zgodny ze specyfikacją umieszczania danych </w:t>
            </w:r>
            <w:r w:rsidR="00104EC5" w:rsidRPr="00AE2070">
              <w:rPr>
                <w:i/>
              </w:rPr>
              <w:t>VP8</w:t>
            </w:r>
            <w:r w:rsidRPr="00AE2070">
              <w:t xml:space="preserve"> oraz </w:t>
            </w:r>
            <w:r w:rsidRPr="00AE2070">
              <w:rPr>
                <w:i/>
              </w:rPr>
              <w:t>VP9</w:t>
            </w:r>
            <w:r w:rsidRPr="00AE2070">
              <w:t xml:space="preserve"> w kontenerze </w:t>
            </w:r>
            <w:r w:rsidR="00104EC5" w:rsidRPr="00AE2070">
              <w:rPr>
                <w:i/>
              </w:rPr>
              <w:t>WebM</w:t>
            </w:r>
            <w:r w:rsidRPr="00AE2070">
              <w:t>.</w:t>
            </w:r>
          </w:p>
        </w:tc>
      </w:tr>
    </w:tbl>
    <w:p w:rsidR="008829D2" w:rsidRDefault="008829D2" w:rsidP="00BB2EAD">
      <w:pPr>
        <w:spacing w:line="360" w:lineRule="auto"/>
        <w:jc w:val="center"/>
        <w:rPr>
          <w:b/>
          <w:sz w:val="28"/>
          <w:szCs w:val="28"/>
        </w:rPr>
      </w:pPr>
    </w:p>
    <w:p w:rsidR="00436AC6" w:rsidRPr="004918A4" w:rsidRDefault="0052172F" w:rsidP="003613B1">
      <w:pPr>
        <w:pStyle w:val="Nagwek4"/>
      </w:pPr>
      <w:r>
        <w:t xml:space="preserve"> </w:t>
      </w:r>
      <w:r w:rsidR="00897E2A" w:rsidRPr="0052172F">
        <w:t xml:space="preserve">Urządzenie </w:t>
      </w:r>
      <w:r w:rsidR="00897E2A">
        <w:t>typu terminal wideokonferencyjny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341"/>
        <w:gridCol w:w="73"/>
      </w:tblGrid>
      <w:tr w:rsidR="00436AC6" w:rsidRPr="006D173C" w:rsidTr="00EA2A60">
        <w:trPr>
          <w:gridAfter w:val="1"/>
          <w:wAfter w:w="76" w:type="dxa"/>
        </w:trPr>
        <w:tc>
          <w:tcPr>
            <w:tcW w:w="648" w:type="dxa"/>
            <w:shd w:val="clear" w:color="auto" w:fill="B3B3B3"/>
          </w:tcPr>
          <w:p w:rsidR="00436AC6" w:rsidRPr="006D173C" w:rsidRDefault="00436AC6" w:rsidP="00EA2A60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1</w:t>
            </w:r>
          </w:p>
        </w:tc>
        <w:tc>
          <w:tcPr>
            <w:tcW w:w="8564" w:type="dxa"/>
            <w:shd w:val="clear" w:color="auto" w:fill="B3B3B3"/>
          </w:tcPr>
          <w:p w:rsidR="00436AC6" w:rsidRPr="006D173C" w:rsidRDefault="002B4925" w:rsidP="00EA2A60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Wymagania techniczne</w:t>
            </w:r>
            <w:r w:rsidR="00146EC5">
              <w:rPr>
                <w:b/>
              </w:rPr>
              <w:t xml:space="preserve"> </w:t>
            </w:r>
          </w:p>
        </w:tc>
      </w:tr>
      <w:tr w:rsidR="00897E2A" w:rsidTr="003D39C8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A" w:rsidRPr="002B4925" w:rsidRDefault="002B492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2B4925">
              <w:t>1</w:t>
            </w:r>
            <w:r w:rsidR="00897E2A" w:rsidRPr="002B4925">
              <w:t>.1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A" w:rsidRPr="00AE2070" w:rsidRDefault="00897E2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AE2070">
              <w:rPr>
                <w:rFonts w:eastAsia="Calibri"/>
              </w:rPr>
              <w:t xml:space="preserve">Protokoły sygnałowe: H.323, </w:t>
            </w:r>
            <w:r w:rsidRPr="003919D5">
              <w:rPr>
                <w:rFonts w:eastAsia="Calibri"/>
              </w:rPr>
              <w:t>SIP</w:t>
            </w:r>
            <w:r w:rsidR="00744AFF" w:rsidRPr="003919D5">
              <w:rPr>
                <w:rFonts w:eastAsia="Calibri"/>
              </w:rPr>
              <w:t>, XMPP</w:t>
            </w:r>
            <w:r w:rsidR="003919D5" w:rsidRPr="003919D5">
              <w:rPr>
                <w:rFonts w:eastAsia="Calibri"/>
              </w:rPr>
              <w:t xml:space="preserve"> lub równoważny</w:t>
            </w:r>
          </w:p>
        </w:tc>
      </w:tr>
      <w:tr w:rsidR="00897E2A" w:rsidRPr="00D454E9" w:rsidTr="003D39C8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A" w:rsidRPr="002B4925" w:rsidRDefault="002B4925">
            <w:pPr>
              <w:spacing w:after="200" w:line="276" w:lineRule="auto"/>
              <w:rPr>
                <w:sz w:val="22"/>
                <w:szCs w:val="22"/>
                <w:lang w:val="en-US" w:eastAsia="en-US"/>
              </w:rPr>
            </w:pPr>
            <w:r w:rsidRPr="002B4925">
              <w:t>1</w:t>
            </w:r>
            <w:r w:rsidR="00897E2A" w:rsidRPr="002B4925">
              <w:t>.2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A" w:rsidRPr="00B366A0" w:rsidRDefault="00CA7FA8" w:rsidP="00CA7FA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B366A0">
              <w:t>Kodeki audio: G.711, G.722</w:t>
            </w:r>
            <w:r w:rsidR="00D454E9" w:rsidRPr="00B366A0">
              <w:t>, OPUS</w:t>
            </w:r>
          </w:p>
        </w:tc>
      </w:tr>
      <w:tr w:rsidR="00897E2A" w:rsidTr="003D39C8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A" w:rsidRPr="002B4925" w:rsidRDefault="002B492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2B4925">
              <w:t>1</w:t>
            </w:r>
            <w:r w:rsidR="00897E2A" w:rsidRPr="002B4925">
              <w:t>.3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A" w:rsidRPr="00B366A0" w:rsidRDefault="00897E2A" w:rsidP="00CB1343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B366A0">
              <w:t xml:space="preserve">Wideo kodeki: </w:t>
            </w:r>
            <w:r w:rsidR="00CB1343" w:rsidRPr="00B366A0">
              <w:t>H.263, H.264</w:t>
            </w:r>
            <w:r w:rsidR="00ED492F" w:rsidRPr="00B366A0">
              <w:t>, VP8</w:t>
            </w:r>
          </w:p>
        </w:tc>
      </w:tr>
      <w:tr w:rsidR="00897E2A" w:rsidTr="003D39C8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A" w:rsidRPr="002B4925" w:rsidRDefault="002B492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2B4925">
              <w:t>1</w:t>
            </w:r>
            <w:r w:rsidR="00897E2A" w:rsidRPr="002B4925">
              <w:t>.4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A" w:rsidRPr="002B4925" w:rsidRDefault="00897E2A">
            <w:r w:rsidRPr="002B4925">
              <w:t>Rozdzielczości wideo:</w:t>
            </w:r>
          </w:p>
          <w:p w:rsidR="00897E2A" w:rsidRPr="002B4925" w:rsidRDefault="00897E2A" w:rsidP="003613B1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2B4925">
              <w:t>4CIF (704 x 576), CIF (352 x 288), QCIF (176 x 144), SXGA (1280 x 1024), WXGA (1280x 768), XGA (1024 x 768), SVGA (800 x 600), VGA (640 x 480), Full HD (1920 x 1080), HD (1280 x 720)</w:t>
            </w:r>
          </w:p>
        </w:tc>
      </w:tr>
      <w:tr w:rsidR="00897E2A" w:rsidTr="003D39C8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A" w:rsidRPr="002B4925" w:rsidRDefault="002B492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2B4925">
              <w:t>1</w:t>
            </w:r>
            <w:r w:rsidR="00897E2A" w:rsidRPr="002B4925">
              <w:t>.5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A" w:rsidRPr="002B4925" w:rsidRDefault="00897E2A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B4925">
              <w:rPr>
                <w:rFonts w:eastAsia="Calibri"/>
              </w:rPr>
              <w:t>Obsługa Dual Stream: H.239</w:t>
            </w:r>
          </w:p>
        </w:tc>
      </w:tr>
      <w:tr w:rsidR="00897E2A" w:rsidTr="003D39C8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A" w:rsidRPr="003613B1" w:rsidRDefault="002B4925">
            <w:pPr>
              <w:spacing w:after="200" w:line="276" w:lineRule="auto"/>
              <w:rPr>
                <w:lang w:eastAsia="en-US"/>
              </w:rPr>
            </w:pPr>
            <w:r w:rsidRPr="003613B1">
              <w:t>1</w:t>
            </w:r>
            <w:r w:rsidR="00897E2A" w:rsidRPr="003613B1">
              <w:t>.6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A" w:rsidRPr="003613B1" w:rsidRDefault="00897E2A" w:rsidP="00CB134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3613B1">
              <w:rPr>
                <w:rFonts w:eastAsia="Calibri"/>
              </w:rPr>
              <w:t xml:space="preserve">Bezpieczeństwo połączeń: </w:t>
            </w:r>
            <w:r w:rsidR="001214E1" w:rsidRPr="003613B1">
              <w:rPr>
                <w:rFonts w:eastAsia="Calibri"/>
              </w:rPr>
              <w:t xml:space="preserve">AES, </w:t>
            </w:r>
            <w:r w:rsidRPr="003613B1">
              <w:rPr>
                <w:rFonts w:eastAsia="Calibri"/>
              </w:rPr>
              <w:t>H.235</w:t>
            </w:r>
            <w:r w:rsidR="003613B1" w:rsidRPr="003613B1">
              <w:rPr>
                <w:rFonts w:eastAsia="Calibri"/>
              </w:rPr>
              <w:t xml:space="preserve">, </w:t>
            </w:r>
            <w:r w:rsidR="003613B1" w:rsidRPr="003613B1">
              <w:t>szyfrowanie zarówno mediów jak i danych sygnalizacyjnych</w:t>
            </w:r>
          </w:p>
        </w:tc>
      </w:tr>
      <w:tr w:rsidR="00897E2A" w:rsidRPr="009F6893" w:rsidTr="003D39C8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A" w:rsidRPr="002B4925" w:rsidRDefault="002B492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2B4925">
              <w:t>1</w:t>
            </w:r>
            <w:r w:rsidR="00897E2A" w:rsidRPr="002B4925">
              <w:t>.7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A" w:rsidRPr="009F6893" w:rsidRDefault="00897E2A" w:rsidP="003613B1">
            <w:pPr>
              <w:spacing w:after="200" w:line="276" w:lineRule="auto"/>
              <w:rPr>
                <w:sz w:val="22"/>
                <w:szCs w:val="22"/>
                <w:lang w:val="en-US" w:eastAsia="en-US"/>
              </w:rPr>
            </w:pPr>
            <w:r w:rsidRPr="009F6893">
              <w:rPr>
                <w:lang w:val="en-US"/>
              </w:rPr>
              <w:t xml:space="preserve">Quality of Service (QoS): DiffServ </w:t>
            </w:r>
          </w:p>
        </w:tc>
      </w:tr>
      <w:tr w:rsidR="00897E2A" w:rsidTr="003D39C8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A" w:rsidRPr="003613B1" w:rsidRDefault="002B492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3613B1">
              <w:t>1</w:t>
            </w:r>
            <w:r w:rsidR="00897E2A" w:rsidRPr="003613B1">
              <w:t>.8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A" w:rsidRPr="008C62C4" w:rsidRDefault="00897E2A">
            <w:pPr>
              <w:spacing w:after="200" w:line="276" w:lineRule="auto"/>
              <w:rPr>
                <w:bCs/>
                <w:sz w:val="22"/>
                <w:szCs w:val="22"/>
                <w:lang w:eastAsia="en-US"/>
              </w:rPr>
            </w:pPr>
            <w:r w:rsidRPr="008C62C4">
              <w:t>Interfejs sieciowy do zarządzania urządzeniem</w:t>
            </w:r>
          </w:p>
        </w:tc>
      </w:tr>
      <w:tr w:rsidR="00897E2A" w:rsidRPr="003613B1" w:rsidTr="003D39C8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A" w:rsidRPr="002B4925" w:rsidRDefault="002B4925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2B4925">
              <w:t>1</w:t>
            </w:r>
            <w:r w:rsidR="00897E2A" w:rsidRPr="002B4925">
              <w:t>.9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A" w:rsidRPr="003613B1" w:rsidRDefault="003613B1" w:rsidP="00BE42A1">
            <w:pPr>
              <w:spacing w:after="200" w:line="276" w:lineRule="auto"/>
              <w:rPr>
                <w:bCs/>
                <w:sz w:val="22"/>
                <w:szCs w:val="22"/>
                <w:lang w:eastAsia="en-US"/>
              </w:rPr>
            </w:pPr>
            <w:r w:rsidRPr="003613B1">
              <w:rPr>
                <w:bCs/>
              </w:rPr>
              <w:t xml:space="preserve">Obsługa połączeń wideokonferencyjnych technologią połączenia kablowego poprzez dostępny na obudowie urządzenia port RJ45 </w:t>
            </w:r>
            <w:r w:rsidR="00BE42A1">
              <w:t xml:space="preserve">1000Base-T </w:t>
            </w:r>
            <w:r w:rsidRPr="003613B1">
              <w:rPr>
                <w:bCs/>
              </w:rPr>
              <w:t>Ethernet do urządzeń wideokonferencyjnych stron zdalnych w sieciach LAN/WAN MS/Internet.</w:t>
            </w:r>
          </w:p>
        </w:tc>
      </w:tr>
      <w:tr w:rsidR="003613B1" w:rsidTr="003D39C8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B1" w:rsidRPr="002B4925" w:rsidRDefault="003613B1" w:rsidP="003613B1">
            <w:pPr>
              <w:spacing w:after="200" w:line="276" w:lineRule="auto"/>
              <w:jc w:val="both"/>
            </w:pPr>
            <w:r>
              <w:t>1.10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3B1" w:rsidRPr="003613B1" w:rsidRDefault="003B6F6C" w:rsidP="0006605F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Urządzenie musi mieć m</w:t>
            </w:r>
            <w:r w:rsidR="003613B1" w:rsidRPr="003613B1">
              <w:rPr>
                <w:bCs/>
              </w:rPr>
              <w:t>ożliwość współpracy z posiadaną</w:t>
            </w:r>
            <w:r w:rsidR="00023FD3">
              <w:rPr>
                <w:bCs/>
              </w:rPr>
              <w:t xml:space="preserve"> </w:t>
            </w:r>
            <w:r w:rsidR="003613B1" w:rsidRPr="003613B1">
              <w:rPr>
                <w:bCs/>
              </w:rPr>
              <w:t>przez Zamawiającego Centralną infrastrukturą wideokonferencyjną, co najmniej w zakresie:</w:t>
            </w:r>
          </w:p>
          <w:p w:rsidR="003613B1" w:rsidRPr="003919D5" w:rsidRDefault="003613B1" w:rsidP="0006605F">
            <w:pPr>
              <w:numPr>
                <w:ilvl w:val="0"/>
                <w:numId w:val="88"/>
              </w:numPr>
              <w:spacing w:line="276" w:lineRule="auto"/>
              <w:jc w:val="both"/>
              <w:rPr>
                <w:bCs/>
              </w:rPr>
            </w:pPr>
            <w:r w:rsidRPr="003613B1">
              <w:rPr>
                <w:bCs/>
              </w:rPr>
              <w:t xml:space="preserve">Rejestracji terminala w Gatekeeperze. Zarejestrowany Terminal wideokonferencyjny musi być widoczny w Centralnej infrastrukturze </w:t>
            </w:r>
            <w:r w:rsidRPr="003919D5">
              <w:rPr>
                <w:bCs/>
              </w:rPr>
              <w:t>wideokonferencyjnej pod numerem E.164 oraz nazwą H.323</w:t>
            </w:r>
            <w:r w:rsidR="00D404CF" w:rsidRPr="003919D5">
              <w:rPr>
                <w:bCs/>
              </w:rPr>
              <w:t>;</w:t>
            </w:r>
          </w:p>
          <w:p w:rsidR="003613B1" w:rsidRPr="003919D5" w:rsidRDefault="003613B1" w:rsidP="0006605F">
            <w:pPr>
              <w:numPr>
                <w:ilvl w:val="0"/>
                <w:numId w:val="88"/>
              </w:numPr>
              <w:spacing w:line="276" w:lineRule="auto"/>
              <w:jc w:val="both"/>
              <w:rPr>
                <w:bCs/>
              </w:rPr>
            </w:pPr>
            <w:r w:rsidRPr="003919D5">
              <w:rPr>
                <w:bCs/>
              </w:rPr>
              <w:t xml:space="preserve">Realizacji połączeń zarówno wielopunktowych jak i punkt-punkt z wykorzystaniem </w:t>
            </w:r>
            <w:r w:rsidR="0006605F" w:rsidRPr="003919D5">
              <w:rPr>
                <w:bCs/>
              </w:rPr>
              <w:t xml:space="preserve">obecnej </w:t>
            </w:r>
            <w:r w:rsidRPr="003919D5">
              <w:rPr>
                <w:bCs/>
              </w:rPr>
              <w:t xml:space="preserve">Centralnej </w:t>
            </w:r>
            <w:r w:rsidR="0006605F" w:rsidRPr="003919D5">
              <w:rPr>
                <w:bCs/>
              </w:rPr>
              <w:t>i</w:t>
            </w:r>
            <w:r w:rsidRPr="003919D5">
              <w:rPr>
                <w:bCs/>
              </w:rPr>
              <w:t xml:space="preserve">nfrastruktury </w:t>
            </w:r>
            <w:r w:rsidR="0006605F" w:rsidRPr="003919D5">
              <w:rPr>
                <w:bCs/>
              </w:rPr>
              <w:t>w</w:t>
            </w:r>
            <w:r w:rsidRPr="003919D5">
              <w:rPr>
                <w:bCs/>
              </w:rPr>
              <w:t>ideokonferencyjnej</w:t>
            </w:r>
            <w:r w:rsidR="0006605F" w:rsidRPr="003919D5">
              <w:rPr>
                <w:bCs/>
              </w:rPr>
              <w:t xml:space="preserve"> (AVAYA), jak i docelowej Centralnej infrastruktury wideokonferencyjnej (AVAYA oraz rozwiązanie wykorzystujące protokół</w:t>
            </w:r>
            <w:r w:rsidR="00430A7D" w:rsidRPr="003919D5">
              <w:rPr>
                <w:bCs/>
              </w:rPr>
              <w:t xml:space="preserve"> </w:t>
            </w:r>
            <w:r w:rsidR="00B366A0" w:rsidRPr="003919D5">
              <w:rPr>
                <w:bCs/>
              </w:rPr>
              <w:t>komunikacyjny bazujący na</w:t>
            </w:r>
            <w:r w:rsidR="0006605F" w:rsidRPr="003919D5">
              <w:rPr>
                <w:bCs/>
              </w:rPr>
              <w:t xml:space="preserve"> XMPP)</w:t>
            </w:r>
            <w:r w:rsidRPr="003919D5">
              <w:rPr>
                <w:bCs/>
              </w:rPr>
              <w:t>;</w:t>
            </w:r>
          </w:p>
          <w:p w:rsidR="003613B1" w:rsidRPr="003613B1" w:rsidRDefault="003613B1" w:rsidP="0006605F">
            <w:pPr>
              <w:numPr>
                <w:ilvl w:val="0"/>
                <w:numId w:val="88"/>
              </w:numPr>
              <w:spacing w:line="276" w:lineRule="auto"/>
              <w:jc w:val="both"/>
              <w:rPr>
                <w:bCs/>
              </w:rPr>
            </w:pPr>
            <w:r w:rsidRPr="003613B1">
              <w:rPr>
                <w:bCs/>
              </w:rPr>
              <w:t>Autoryzacji hasłem w Gatekeeperze z wykorzystaniem protokołu H.235;</w:t>
            </w:r>
          </w:p>
          <w:p w:rsidR="003613B1" w:rsidRPr="003613B1" w:rsidRDefault="003613B1" w:rsidP="0006605F">
            <w:pPr>
              <w:numPr>
                <w:ilvl w:val="0"/>
                <w:numId w:val="88"/>
              </w:numPr>
              <w:spacing w:line="276" w:lineRule="auto"/>
              <w:jc w:val="both"/>
              <w:rPr>
                <w:bCs/>
              </w:rPr>
            </w:pPr>
            <w:r w:rsidRPr="003613B1">
              <w:rPr>
                <w:bCs/>
              </w:rPr>
              <w:t>Szyfrowania połączeń z wykorzystaniem AES, H.235;</w:t>
            </w:r>
          </w:p>
          <w:p w:rsidR="003613B1" w:rsidRPr="002B4925" w:rsidRDefault="003613B1" w:rsidP="0006605F">
            <w:pPr>
              <w:numPr>
                <w:ilvl w:val="0"/>
                <w:numId w:val="88"/>
              </w:numPr>
              <w:spacing w:line="276" w:lineRule="auto"/>
              <w:jc w:val="both"/>
              <w:rPr>
                <w:bCs/>
              </w:rPr>
            </w:pPr>
            <w:r w:rsidRPr="003613B1">
              <w:rPr>
                <w:bCs/>
              </w:rPr>
              <w:lastRenderedPageBreak/>
              <w:t>Dostępu do globalnej książki adresowej Centralnej infrastruktury wideokonferencyjnej;</w:t>
            </w:r>
          </w:p>
        </w:tc>
      </w:tr>
      <w:tr w:rsidR="009D1458" w:rsidTr="003D39C8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58" w:rsidRPr="002B4925" w:rsidRDefault="009D1458">
            <w:pPr>
              <w:spacing w:after="200" w:line="276" w:lineRule="auto"/>
            </w:pPr>
            <w:r>
              <w:lastRenderedPageBreak/>
              <w:t>1.11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58" w:rsidRPr="009D1458" w:rsidRDefault="009D1458" w:rsidP="00270298">
            <w:pPr>
              <w:spacing w:line="276" w:lineRule="auto"/>
              <w:jc w:val="both"/>
              <w:rPr>
                <w:bCs/>
              </w:rPr>
            </w:pPr>
            <w:r w:rsidRPr="009D1458">
              <w:rPr>
                <w:bCs/>
              </w:rPr>
              <w:t>Urządzenie musi pozwalać na zmianę przez użytkownika kompozycji obrazu i dźwięku wysyłanego do strony zdalnej połączenia wideokonferencyjnego. Wymagane kompozycj</w:t>
            </w:r>
            <w:r w:rsidR="00270298">
              <w:rPr>
                <w:bCs/>
              </w:rPr>
              <w:t>e</w:t>
            </w:r>
            <w:r w:rsidRPr="009D1458">
              <w:rPr>
                <w:bCs/>
              </w:rPr>
              <w:t>:</w:t>
            </w:r>
          </w:p>
          <w:p w:rsidR="009D1458" w:rsidRPr="009D1458" w:rsidRDefault="009D1458" w:rsidP="0006605F">
            <w:pPr>
              <w:numPr>
                <w:ilvl w:val="0"/>
                <w:numId w:val="88"/>
              </w:numPr>
              <w:spacing w:line="276" w:lineRule="auto"/>
              <w:jc w:val="both"/>
              <w:rPr>
                <w:bCs/>
              </w:rPr>
            </w:pPr>
            <w:r w:rsidRPr="009D1458">
              <w:rPr>
                <w:bCs/>
              </w:rPr>
              <w:t>obraz z kamery na świadka i dźwięk rejestrowany tylko i wyłącznie przez mikrofon II Strefy rejestracji dźwięku.</w:t>
            </w:r>
          </w:p>
          <w:p w:rsidR="009D1458" w:rsidRPr="009D1458" w:rsidRDefault="009D1458" w:rsidP="0006605F">
            <w:pPr>
              <w:numPr>
                <w:ilvl w:val="0"/>
                <w:numId w:val="88"/>
              </w:numPr>
              <w:spacing w:line="276" w:lineRule="auto"/>
              <w:jc w:val="both"/>
              <w:rPr>
                <w:bCs/>
              </w:rPr>
            </w:pPr>
            <w:r w:rsidRPr="009D1458">
              <w:rPr>
                <w:bCs/>
              </w:rPr>
              <w:t>obraz z kamery wbudowanej w urządzenie typu All-In-One przeznaczonego dla sędziego i dźwięk rejestrowany tylko i wyłącznie przez mikrofony I Strefy rejestracji dźwięku.</w:t>
            </w:r>
          </w:p>
          <w:p w:rsidR="009D1458" w:rsidRPr="009D1458" w:rsidRDefault="009D1458" w:rsidP="0006605F">
            <w:pPr>
              <w:numPr>
                <w:ilvl w:val="0"/>
                <w:numId w:val="88"/>
              </w:numPr>
              <w:spacing w:line="276" w:lineRule="auto"/>
              <w:jc w:val="both"/>
              <w:rPr>
                <w:bCs/>
              </w:rPr>
            </w:pPr>
            <w:r w:rsidRPr="009D1458">
              <w:rPr>
                <w:bCs/>
              </w:rPr>
              <w:t xml:space="preserve">obraz z kamery </w:t>
            </w:r>
            <w:r w:rsidR="001C4DF8">
              <w:rPr>
                <w:bCs/>
              </w:rPr>
              <w:t xml:space="preserve">głównej i kamery na świadka </w:t>
            </w:r>
            <w:r w:rsidRPr="009D1458">
              <w:rPr>
                <w:bCs/>
              </w:rPr>
              <w:t>i dźwięk rejestrowany przez mikrofony I, II, III, IV Strefy rejestracji dźwięku.</w:t>
            </w:r>
          </w:p>
          <w:p w:rsidR="009D1458" w:rsidRDefault="009D1458" w:rsidP="0006605F">
            <w:pPr>
              <w:numPr>
                <w:ilvl w:val="0"/>
                <w:numId w:val="88"/>
              </w:numPr>
              <w:spacing w:line="276" w:lineRule="auto"/>
              <w:jc w:val="both"/>
              <w:rPr>
                <w:bCs/>
              </w:rPr>
            </w:pPr>
            <w:r w:rsidRPr="009D1458">
              <w:rPr>
                <w:bCs/>
              </w:rPr>
              <w:t>obraz i dźwięk z fragmentu bieżącego lub archiwalnego nagrania odtwarzanego przez Jednostk</w:t>
            </w:r>
            <w:r>
              <w:rPr>
                <w:bCs/>
              </w:rPr>
              <w:t>ę centralną systemu rejestracji</w:t>
            </w:r>
          </w:p>
          <w:p w:rsidR="001C4DF8" w:rsidRPr="009D1458" w:rsidRDefault="001C4DF8" w:rsidP="0006605F">
            <w:pPr>
              <w:numPr>
                <w:ilvl w:val="0"/>
                <w:numId w:val="88"/>
              </w:numPr>
              <w:spacing w:line="276" w:lineRule="auto"/>
              <w:jc w:val="both"/>
              <w:rPr>
                <w:bCs/>
              </w:rPr>
            </w:pPr>
            <w:r w:rsidRPr="009D1458">
              <w:rPr>
                <w:bCs/>
              </w:rPr>
              <w:t xml:space="preserve">obraz i dźwięk z </w:t>
            </w:r>
            <w:r>
              <w:rPr>
                <w:bCs/>
              </w:rPr>
              <w:t>prezentacji dowodu elektronicznego</w:t>
            </w:r>
            <w:r w:rsidRPr="009D1458">
              <w:rPr>
                <w:bCs/>
              </w:rPr>
              <w:t xml:space="preserve"> odtwarzanego przez Jednostk</w:t>
            </w:r>
            <w:r>
              <w:rPr>
                <w:bCs/>
              </w:rPr>
              <w:t>ę centralną systemu rejestracji</w:t>
            </w:r>
          </w:p>
          <w:p w:rsidR="009D1458" w:rsidRPr="002B4925" w:rsidRDefault="009D1458" w:rsidP="0006605F">
            <w:pPr>
              <w:numPr>
                <w:ilvl w:val="0"/>
                <w:numId w:val="88"/>
              </w:numPr>
              <w:spacing w:line="276" w:lineRule="auto"/>
              <w:jc w:val="both"/>
              <w:rPr>
                <w:bCs/>
              </w:rPr>
            </w:pPr>
            <w:r w:rsidRPr="009D1458">
              <w:rPr>
                <w:bCs/>
              </w:rPr>
              <w:t xml:space="preserve">Zmiana kompozycji </w:t>
            </w:r>
            <w:r w:rsidR="00510F09">
              <w:rPr>
                <w:bCs/>
              </w:rPr>
              <w:t>musi</w:t>
            </w:r>
            <w:r w:rsidRPr="009D1458">
              <w:rPr>
                <w:bCs/>
              </w:rPr>
              <w:t xml:space="preserve"> być możliwa do wykonania w sposób zdalny oraz bez konieczności przerywania trwającego połączenia wideokonferencyjnego.</w:t>
            </w:r>
          </w:p>
        </w:tc>
      </w:tr>
      <w:tr w:rsidR="003310E4" w:rsidTr="003D39C8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E4" w:rsidRPr="002B4925" w:rsidRDefault="003310E4">
            <w:pPr>
              <w:spacing w:after="200" w:line="276" w:lineRule="auto"/>
            </w:pPr>
            <w:r>
              <w:t>1.12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E4" w:rsidRPr="009D776B" w:rsidRDefault="003310E4" w:rsidP="00270298">
            <w:pPr>
              <w:spacing w:line="276" w:lineRule="auto"/>
              <w:jc w:val="both"/>
              <w:rPr>
                <w:bCs/>
              </w:rPr>
            </w:pPr>
            <w:r w:rsidRPr="009D776B">
              <w:rPr>
                <w:bCs/>
              </w:rPr>
              <w:t>Wymagane funkcje API urządzenia.</w:t>
            </w:r>
          </w:p>
          <w:p w:rsidR="003310E4" w:rsidRPr="002B4925" w:rsidRDefault="003310E4" w:rsidP="009C1081">
            <w:pPr>
              <w:spacing w:line="276" w:lineRule="auto"/>
              <w:jc w:val="both"/>
              <w:rPr>
                <w:bCs/>
              </w:rPr>
            </w:pPr>
            <w:r w:rsidRPr="009D776B">
              <w:rPr>
                <w:bCs/>
              </w:rPr>
              <w:t xml:space="preserve">Urządzenie musi udostępniać API </w:t>
            </w:r>
            <w:r w:rsidR="009D776B" w:rsidRPr="009D776B">
              <w:rPr>
                <w:bCs/>
              </w:rPr>
              <w:t>pozwalając</w:t>
            </w:r>
            <w:r w:rsidR="009D776B">
              <w:rPr>
                <w:bCs/>
              </w:rPr>
              <w:t>e</w:t>
            </w:r>
            <w:r w:rsidR="009D776B" w:rsidRPr="009D776B">
              <w:rPr>
                <w:bCs/>
              </w:rPr>
              <w:t xml:space="preserve"> </w:t>
            </w:r>
            <w:r w:rsidRPr="009D776B">
              <w:rPr>
                <w:bCs/>
              </w:rPr>
              <w:t xml:space="preserve">na współpracę z posiadanym przez Zamawiającego Oprogramowaniem „ReCourt”. </w:t>
            </w:r>
          </w:p>
        </w:tc>
      </w:tr>
      <w:tr w:rsidR="00744AFF" w:rsidTr="003D39C8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FF" w:rsidRDefault="00417AA7" w:rsidP="00744AFF">
            <w:pPr>
              <w:spacing w:after="200" w:line="276" w:lineRule="auto"/>
            </w:pPr>
            <w:r>
              <w:t>1</w:t>
            </w:r>
            <w:r w:rsidR="00744AFF" w:rsidRPr="00456EC6">
              <w:t>.1</w:t>
            </w:r>
            <w:r>
              <w:t>3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FF" w:rsidRPr="009D776B" w:rsidRDefault="00417AA7" w:rsidP="00744AFF">
            <w:pPr>
              <w:spacing w:line="276" w:lineRule="auto"/>
              <w:jc w:val="both"/>
              <w:rPr>
                <w:bCs/>
              </w:rPr>
            </w:pPr>
            <w:r>
              <w:t>Terminal wideokonferencyjny</w:t>
            </w:r>
            <w:r w:rsidR="00744AFF">
              <w:t xml:space="preserve"> musi stanowić jedno urządzenie w jednej obudowie. Nie dopuszcza się zestawu połączonych ze sobą urządzeń znajdujących się w różnych obudowach.</w:t>
            </w:r>
          </w:p>
        </w:tc>
      </w:tr>
      <w:tr w:rsidR="00744AFF" w:rsidTr="003D39C8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FF" w:rsidRDefault="00417AA7" w:rsidP="00744AFF">
            <w:pPr>
              <w:spacing w:after="200" w:line="276" w:lineRule="auto"/>
            </w:pPr>
            <w:r>
              <w:t>1</w:t>
            </w:r>
            <w:r w:rsidR="00744AFF" w:rsidRPr="00456EC6">
              <w:t>.</w:t>
            </w:r>
            <w:r>
              <w:t>14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FF" w:rsidRPr="009D776B" w:rsidRDefault="00744AFF" w:rsidP="00744AFF">
            <w:pPr>
              <w:spacing w:line="276" w:lineRule="auto"/>
              <w:jc w:val="both"/>
              <w:rPr>
                <w:bCs/>
              </w:rPr>
            </w:pPr>
            <w:r>
              <w:t>S</w:t>
            </w:r>
            <w:r w:rsidRPr="00B83D92">
              <w:t xml:space="preserve">uma wymiarów </w:t>
            </w:r>
            <w:r>
              <w:t>(wysokość + szerokość + głębokość)</w:t>
            </w:r>
            <w:r w:rsidRPr="00B83D92">
              <w:t xml:space="preserve"> nie większa </w:t>
            </w:r>
            <w:r w:rsidRPr="003919D5">
              <w:t xml:space="preserve">niż </w:t>
            </w:r>
            <w:r w:rsidR="00417AA7" w:rsidRPr="003919D5">
              <w:t>80</w:t>
            </w:r>
            <w:r w:rsidRPr="003919D5">
              <w:t xml:space="preserve"> cm.</w:t>
            </w:r>
          </w:p>
        </w:tc>
      </w:tr>
      <w:tr w:rsidR="00744AFF" w:rsidTr="003D39C8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AFF" w:rsidRPr="002B4925" w:rsidRDefault="00744AFF" w:rsidP="00744AFF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2B4925">
              <w:t>1.1</w:t>
            </w:r>
            <w:r w:rsidR="00417AA7">
              <w:t>5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AFF" w:rsidRPr="002B4925" w:rsidRDefault="00744AFF" w:rsidP="00744AFF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2B4925">
              <w:rPr>
                <w:bCs/>
              </w:rPr>
              <w:t xml:space="preserve">Oferowane produkty (urządzenia, sprzęty) w przedmiotowym postępowaniu o udzielenie zamówienia publicznego muszą spełniać wymagania norm CE, </w:t>
            </w:r>
            <w:r w:rsidRPr="002B4925">
              <w:rPr>
                <w:bCs/>
              </w:rPr>
              <w:br/>
              <w:t>tj. muszą spełniać wymogi niezbędne do oznaczenia produktów znakiem CE.</w:t>
            </w:r>
          </w:p>
        </w:tc>
      </w:tr>
    </w:tbl>
    <w:p w:rsidR="00394109" w:rsidRDefault="00394109" w:rsidP="00436AC6">
      <w:pPr>
        <w:spacing w:line="276" w:lineRule="auto"/>
        <w:jc w:val="both"/>
      </w:pPr>
    </w:p>
    <w:p w:rsidR="00436AC6" w:rsidRDefault="00436AC6" w:rsidP="00BB2EAD">
      <w:pPr>
        <w:spacing w:line="360" w:lineRule="auto"/>
        <w:jc w:val="center"/>
        <w:rPr>
          <w:b/>
          <w:sz w:val="28"/>
          <w:szCs w:val="28"/>
        </w:rPr>
      </w:pPr>
    </w:p>
    <w:p w:rsidR="00BB2EAD" w:rsidRPr="00016E35" w:rsidRDefault="00BB2EAD" w:rsidP="00C06578">
      <w:pPr>
        <w:pStyle w:val="Nagwek4"/>
      </w:pPr>
      <w:bookmarkStart w:id="34" w:name="_Toc327343804"/>
      <w:r w:rsidRPr="00016E35">
        <w:t>Mikrofony stacjonarne</w:t>
      </w:r>
      <w:bookmarkEnd w:id="34"/>
      <w:r w:rsidR="00B60E2D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417"/>
      </w:tblGrid>
      <w:tr w:rsidR="00235B28" w:rsidRPr="006D173C" w:rsidTr="00235B28">
        <w:tc>
          <w:tcPr>
            <w:tcW w:w="648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1</w:t>
            </w:r>
          </w:p>
        </w:tc>
        <w:tc>
          <w:tcPr>
            <w:tcW w:w="8564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Rodzaj mikrofonu</w:t>
            </w:r>
          </w:p>
        </w:tc>
      </w:tr>
      <w:tr w:rsidR="00235B28" w:rsidRPr="006D173C" w:rsidTr="00235B28">
        <w:tc>
          <w:tcPr>
            <w:tcW w:w="648" w:type="dxa"/>
            <w:tcBorders>
              <w:bottom w:val="single" w:sz="4" w:space="0" w:color="auto"/>
            </w:tcBorders>
          </w:tcPr>
          <w:p w:rsidR="00235B28" w:rsidRPr="003E7F49" w:rsidRDefault="00235B28" w:rsidP="00235B28">
            <w:pPr>
              <w:spacing w:line="276" w:lineRule="auto"/>
              <w:jc w:val="center"/>
            </w:pPr>
            <w:r>
              <w:t>1.1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235B28" w:rsidRPr="001339CF" w:rsidRDefault="00235B28" w:rsidP="00235B28">
            <w:pPr>
              <w:spacing w:line="276" w:lineRule="auto"/>
              <w:jc w:val="both"/>
            </w:pPr>
            <w:r w:rsidRPr="0007659F">
              <w:t>Stacjonarny przewodowy.</w:t>
            </w:r>
          </w:p>
        </w:tc>
      </w:tr>
      <w:tr w:rsidR="00235B28" w:rsidRPr="006D173C" w:rsidTr="00235B28">
        <w:tc>
          <w:tcPr>
            <w:tcW w:w="648" w:type="dxa"/>
            <w:shd w:val="clear" w:color="auto" w:fill="B3B3B3"/>
          </w:tcPr>
          <w:p w:rsidR="00235B28" w:rsidRPr="003E7F49" w:rsidRDefault="00235B28" w:rsidP="00235B2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8564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6D173C">
              <w:rPr>
                <w:b/>
              </w:rPr>
              <w:t>Zasilanie</w:t>
            </w:r>
          </w:p>
        </w:tc>
      </w:tr>
      <w:tr w:rsidR="00235B28" w:rsidRPr="006D173C" w:rsidTr="00235B28">
        <w:tc>
          <w:tcPr>
            <w:tcW w:w="648" w:type="dxa"/>
            <w:tcBorders>
              <w:bottom w:val="single" w:sz="4" w:space="0" w:color="auto"/>
            </w:tcBorders>
          </w:tcPr>
          <w:p w:rsidR="00235B28" w:rsidRPr="003E7F49" w:rsidRDefault="00235B28" w:rsidP="00235B28">
            <w:pPr>
              <w:spacing w:line="276" w:lineRule="auto"/>
              <w:jc w:val="both"/>
            </w:pPr>
            <w:r>
              <w:t>2.1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235B28" w:rsidRPr="0007659F" w:rsidRDefault="00235B28" w:rsidP="00235B28">
            <w:pPr>
              <w:spacing w:line="276" w:lineRule="auto"/>
              <w:jc w:val="both"/>
            </w:pPr>
            <w:r>
              <w:t>Zasilanie z</w:t>
            </w:r>
            <w:r w:rsidRPr="0007659F">
              <w:t>a pom</w:t>
            </w:r>
            <w:r>
              <w:t xml:space="preserve">ocą kabla </w:t>
            </w:r>
            <w:r w:rsidRPr="009B634B">
              <w:t>sygnałowego</w:t>
            </w:r>
            <w:r w:rsidR="00BA0870">
              <w:t xml:space="preserve"> </w:t>
            </w:r>
            <w:r w:rsidR="00C426D8">
              <w:t>(kabel symetryczny ekranowany)</w:t>
            </w:r>
          </w:p>
          <w:p w:rsidR="00235B28" w:rsidRDefault="00235B28" w:rsidP="00235B28">
            <w:pPr>
              <w:spacing w:line="276" w:lineRule="auto"/>
              <w:jc w:val="both"/>
            </w:pPr>
            <w:r w:rsidRPr="0007659F">
              <w:t xml:space="preserve">Nie dopuszcza się </w:t>
            </w:r>
            <w:r>
              <w:t>mikrofonów bezprzewodowych.</w:t>
            </w:r>
          </w:p>
          <w:p w:rsidR="00235B28" w:rsidRPr="0007659F" w:rsidRDefault="00235B28" w:rsidP="004278AE">
            <w:pPr>
              <w:spacing w:line="276" w:lineRule="auto"/>
              <w:jc w:val="both"/>
            </w:pPr>
            <w:r w:rsidRPr="0007659F">
              <w:t>Nie dopuszcza się mikrofonów zasilanych bateryjnie bądź</w:t>
            </w:r>
            <w:r>
              <w:t xml:space="preserve"> z akumulatorków.</w:t>
            </w:r>
          </w:p>
        </w:tc>
      </w:tr>
      <w:tr w:rsidR="00235B28" w:rsidRPr="006D173C" w:rsidTr="00235B28">
        <w:tc>
          <w:tcPr>
            <w:tcW w:w="648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jc w:val="center"/>
              <w:rPr>
                <w:b/>
              </w:rPr>
            </w:pPr>
            <w:r w:rsidRPr="006D173C">
              <w:rPr>
                <w:b/>
              </w:rPr>
              <w:t>3</w:t>
            </w:r>
          </w:p>
        </w:tc>
        <w:tc>
          <w:tcPr>
            <w:tcW w:w="8564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rPr>
                <w:b/>
              </w:rPr>
            </w:pPr>
            <w:r w:rsidRPr="006D173C">
              <w:rPr>
                <w:b/>
              </w:rPr>
              <w:t>Pasmo przenoszenia</w:t>
            </w:r>
          </w:p>
        </w:tc>
      </w:tr>
      <w:tr w:rsidR="00235B28" w:rsidRPr="006D173C" w:rsidTr="00235B28">
        <w:tc>
          <w:tcPr>
            <w:tcW w:w="648" w:type="dxa"/>
            <w:tcBorders>
              <w:bottom w:val="single" w:sz="4" w:space="0" w:color="auto"/>
            </w:tcBorders>
          </w:tcPr>
          <w:p w:rsidR="00235B28" w:rsidRPr="003E7F49" w:rsidRDefault="00235B28" w:rsidP="00235B28">
            <w:pPr>
              <w:spacing w:line="276" w:lineRule="auto"/>
              <w:jc w:val="center"/>
            </w:pPr>
            <w:r>
              <w:t>3.1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235B28" w:rsidRPr="00CF08DA" w:rsidRDefault="00235B28" w:rsidP="00235B28">
            <w:pPr>
              <w:spacing w:line="276" w:lineRule="auto"/>
              <w:jc w:val="both"/>
            </w:pPr>
            <w:r w:rsidRPr="00CF08DA">
              <w:t>Pasmo przenoszenia: 100Hz – 16000Hz.</w:t>
            </w:r>
          </w:p>
        </w:tc>
      </w:tr>
      <w:tr w:rsidR="00235B28" w:rsidRPr="006D173C" w:rsidTr="00235B28">
        <w:tc>
          <w:tcPr>
            <w:tcW w:w="648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rPr>
                <w:b/>
              </w:rPr>
            </w:pPr>
            <w:r w:rsidRPr="006D173C">
              <w:rPr>
                <w:b/>
              </w:rPr>
              <w:t>4</w:t>
            </w:r>
          </w:p>
        </w:tc>
        <w:tc>
          <w:tcPr>
            <w:tcW w:w="8564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rPr>
                <w:b/>
              </w:rPr>
            </w:pPr>
            <w:r w:rsidRPr="006D173C">
              <w:rPr>
                <w:b/>
              </w:rPr>
              <w:t>Wkładka mikrofonu</w:t>
            </w:r>
          </w:p>
        </w:tc>
      </w:tr>
      <w:tr w:rsidR="00235B28" w:rsidRPr="006D173C" w:rsidTr="00235B28">
        <w:tc>
          <w:tcPr>
            <w:tcW w:w="648" w:type="dxa"/>
            <w:tcBorders>
              <w:bottom w:val="single" w:sz="4" w:space="0" w:color="auto"/>
            </w:tcBorders>
          </w:tcPr>
          <w:p w:rsidR="00235B28" w:rsidRPr="003E7F49" w:rsidRDefault="00235B28" w:rsidP="00235B28">
            <w:pPr>
              <w:spacing w:line="276" w:lineRule="auto"/>
              <w:jc w:val="center"/>
            </w:pPr>
            <w:r>
              <w:lastRenderedPageBreak/>
              <w:t>4.1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235B28" w:rsidRPr="00CF08DA" w:rsidRDefault="00235B28" w:rsidP="00235B28">
            <w:pPr>
              <w:spacing w:line="276" w:lineRule="auto"/>
              <w:jc w:val="both"/>
            </w:pPr>
            <w:r w:rsidRPr="00CF08DA">
              <w:t>Wkładka mikrofonu: pojemnościowa.</w:t>
            </w:r>
          </w:p>
        </w:tc>
      </w:tr>
      <w:tr w:rsidR="00235B28" w:rsidRPr="006D173C" w:rsidTr="00235B28">
        <w:tc>
          <w:tcPr>
            <w:tcW w:w="648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jc w:val="center"/>
              <w:rPr>
                <w:b/>
              </w:rPr>
            </w:pPr>
            <w:r w:rsidRPr="006D173C">
              <w:rPr>
                <w:b/>
              </w:rPr>
              <w:t>5</w:t>
            </w:r>
          </w:p>
        </w:tc>
        <w:tc>
          <w:tcPr>
            <w:tcW w:w="8564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Charakterystyka pola pracy</w:t>
            </w:r>
          </w:p>
        </w:tc>
      </w:tr>
      <w:tr w:rsidR="00235B28" w:rsidRPr="006D173C" w:rsidTr="00235B28">
        <w:tc>
          <w:tcPr>
            <w:tcW w:w="648" w:type="dxa"/>
            <w:tcBorders>
              <w:bottom w:val="single" w:sz="4" w:space="0" w:color="auto"/>
            </w:tcBorders>
          </w:tcPr>
          <w:p w:rsidR="00235B28" w:rsidRPr="003E7F49" w:rsidRDefault="00235B28" w:rsidP="00235B28">
            <w:pPr>
              <w:spacing w:line="276" w:lineRule="auto"/>
              <w:jc w:val="both"/>
            </w:pPr>
            <w:r>
              <w:t>5.1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235B28" w:rsidRPr="00CF08DA" w:rsidRDefault="00235B28" w:rsidP="00235B28">
            <w:pPr>
              <w:spacing w:line="276" w:lineRule="auto"/>
              <w:jc w:val="both"/>
            </w:pPr>
            <w:r w:rsidRPr="00CF08DA">
              <w:t>Charakterystyka pola pracy: kierunkowa. Nie dopuszcza się mikrofonów o charakterystyce pracy wielokierunkowej.</w:t>
            </w:r>
            <w:r w:rsidRPr="00CF08DA">
              <w:tab/>
            </w:r>
          </w:p>
        </w:tc>
      </w:tr>
      <w:tr w:rsidR="00235B28" w:rsidRPr="006D173C" w:rsidTr="00235B28">
        <w:tc>
          <w:tcPr>
            <w:tcW w:w="648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6</w:t>
            </w:r>
          </w:p>
        </w:tc>
        <w:tc>
          <w:tcPr>
            <w:tcW w:w="8564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Osłona przeciwwiatrowa</w:t>
            </w:r>
          </w:p>
        </w:tc>
      </w:tr>
      <w:tr w:rsidR="00235B28" w:rsidRPr="006D173C" w:rsidTr="00235B28">
        <w:tc>
          <w:tcPr>
            <w:tcW w:w="648" w:type="dxa"/>
            <w:tcBorders>
              <w:bottom w:val="single" w:sz="4" w:space="0" w:color="auto"/>
            </w:tcBorders>
          </w:tcPr>
          <w:p w:rsidR="00235B28" w:rsidRPr="003E7F49" w:rsidRDefault="00235B28" w:rsidP="00235B28">
            <w:pPr>
              <w:spacing w:line="276" w:lineRule="auto"/>
              <w:jc w:val="both"/>
            </w:pPr>
            <w:r>
              <w:t>6.1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235B28" w:rsidRPr="00CF08DA" w:rsidRDefault="00235B28" w:rsidP="00235B28">
            <w:pPr>
              <w:spacing w:line="276" w:lineRule="auto"/>
              <w:jc w:val="both"/>
            </w:pPr>
            <w:r w:rsidRPr="00CF08DA">
              <w:t>Osłona przeciwwiatrowa: wewnętrzna lub zewnętrzna</w:t>
            </w:r>
          </w:p>
        </w:tc>
      </w:tr>
      <w:tr w:rsidR="00235B28" w:rsidRPr="006D173C" w:rsidTr="00235B28">
        <w:tc>
          <w:tcPr>
            <w:tcW w:w="648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7</w:t>
            </w:r>
          </w:p>
        </w:tc>
        <w:tc>
          <w:tcPr>
            <w:tcW w:w="8564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Mocowanie mikrofonu</w:t>
            </w:r>
          </w:p>
        </w:tc>
      </w:tr>
      <w:tr w:rsidR="00235B28" w:rsidRPr="006D173C" w:rsidTr="00235B28">
        <w:tc>
          <w:tcPr>
            <w:tcW w:w="648" w:type="dxa"/>
            <w:tcBorders>
              <w:bottom w:val="single" w:sz="4" w:space="0" w:color="auto"/>
            </w:tcBorders>
          </w:tcPr>
          <w:p w:rsidR="00235B28" w:rsidRPr="003E7F49" w:rsidRDefault="00235B28" w:rsidP="00235B28">
            <w:pPr>
              <w:spacing w:line="276" w:lineRule="auto"/>
              <w:jc w:val="both"/>
            </w:pPr>
            <w:r>
              <w:t>7.1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235B28" w:rsidRPr="00CF08DA" w:rsidRDefault="00235B28" w:rsidP="00235B28">
            <w:pPr>
              <w:spacing w:line="276" w:lineRule="auto"/>
              <w:jc w:val="both"/>
            </w:pPr>
            <w:r w:rsidRPr="00CF08DA">
              <w:t>Mikrofon zamocowany na elastycznym statywie tzw. Gęsiej szyjce.</w:t>
            </w:r>
            <w:r>
              <w:t xml:space="preserve"> </w:t>
            </w:r>
            <w:r w:rsidRPr="009B634B">
              <w:t xml:space="preserve">Cała długość statywu mikrofonu </w:t>
            </w:r>
            <w:r>
              <w:t>musi</w:t>
            </w:r>
            <w:r w:rsidRPr="009B634B">
              <w:t xml:space="preserve"> być elastyczna (gęsia szyjka).</w:t>
            </w:r>
          </w:p>
        </w:tc>
      </w:tr>
      <w:tr w:rsidR="00235B28" w:rsidRPr="006D173C" w:rsidTr="00235B28">
        <w:tc>
          <w:tcPr>
            <w:tcW w:w="648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8</w:t>
            </w:r>
          </w:p>
        </w:tc>
        <w:tc>
          <w:tcPr>
            <w:tcW w:w="8564" w:type="dxa"/>
            <w:shd w:val="clear" w:color="auto" w:fill="B3B3B3"/>
          </w:tcPr>
          <w:p w:rsidR="00235B28" w:rsidRPr="006D173C" w:rsidRDefault="008A623D" w:rsidP="008A623D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Pozostałe</w:t>
            </w:r>
            <w:r w:rsidR="003B6F6C">
              <w:rPr>
                <w:b/>
              </w:rPr>
              <w:t xml:space="preserve"> </w:t>
            </w:r>
            <w:r w:rsidR="00235B28" w:rsidRPr="006D173C">
              <w:rPr>
                <w:b/>
              </w:rPr>
              <w:t>wymagania</w:t>
            </w:r>
          </w:p>
        </w:tc>
      </w:tr>
      <w:tr w:rsidR="00235B28" w:rsidRPr="006D173C" w:rsidTr="00235B28">
        <w:tc>
          <w:tcPr>
            <w:tcW w:w="648" w:type="dxa"/>
          </w:tcPr>
          <w:p w:rsidR="00235B28" w:rsidRPr="003E7F49" w:rsidRDefault="00235B28" w:rsidP="00235B28">
            <w:pPr>
              <w:spacing w:line="276" w:lineRule="auto"/>
              <w:jc w:val="both"/>
            </w:pPr>
            <w:r>
              <w:t>8.1</w:t>
            </w:r>
          </w:p>
        </w:tc>
        <w:tc>
          <w:tcPr>
            <w:tcW w:w="8564" w:type="dxa"/>
          </w:tcPr>
          <w:p w:rsidR="00235B28" w:rsidRPr="00CF08DA" w:rsidRDefault="00B03EEA" w:rsidP="00172339">
            <w:pPr>
              <w:spacing w:line="276" w:lineRule="auto"/>
              <w:jc w:val="both"/>
            </w:pPr>
            <w:r w:rsidRPr="00B03EEA">
              <w:rPr>
                <w:szCs w:val="22"/>
              </w:rPr>
              <w:t>Długość całego mikrofonu, łącznie z elastycznym statywem i podstawką zawiera się w przedziale od 50 cm do 57 cm</w:t>
            </w:r>
            <w:r w:rsidRPr="00411F87"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235B28" w:rsidRPr="006D173C" w:rsidTr="00235B28">
        <w:tc>
          <w:tcPr>
            <w:tcW w:w="648" w:type="dxa"/>
          </w:tcPr>
          <w:p w:rsidR="00235B28" w:rsidRPr="003E7F49" w:rsidRDefault="00235B28" w:rsidP="00235B28">
            <w:pPr>
              <w:spacing w:line="276" w:lineRule="auto"/>
              <w:jc w:val="both"/>
            </w:pPr>
            <w:r>
              <w:t>8.2</w:t>
            </w:r>
          </w:p>
        </w:tc>
        <w:tc>
          <w:tcPr>
            <w:tcW w:w="8564" w:type="dxa"/>
          </w:tcPr>
          <w:p w:rsidR="00235B28" w:rsidRPr="00CF08DA" w:rsidRDefault="00235B28" w:rsidP="00235B28">
            <w:pPr>
              <w:spacing w:line="276" w:lineRule="auto"/>
              <w:jc w:val="both"/>
            </w:pPr>
            <w:r w:rsidRPr="00CF08DA">
              <w:t>Wszystkie elementy mikrofonu są ze sobą połączone na stałe</w:t>
            </w:r>
            <w:r>
              <w:t>.</w:t>
            </w:r>
          </w:p>
        </w:tc>
      </w:tr>
      <w:tr w:rsidR="00235B28" w:rsidRPr="006D173C" w:rsidTr="00235B28">
        <w:tc>
          <w:tcPr>
            <w:tcW w:w="648" w:type="dxa"/>
          </w:tcPr>
          <w:p w:rsidR="00235B28" w:rsidRPr="003E7F49" w:rsidRDefault="00235B28" w:rsidP="00235B28">
            <w:pPr>
              <w:spacing w:line="276" w:lineRule="auto"/>
              <w:jc w:val="both"/>
            </w:pPr>
            <w:r>
              <w:t>8.3</w:t>
            </w:r>
          </w:p>
        </w:tc>
        <w:tc>
          <w:tcPr>
            <w:tcW w:w="8564" w:type="dxa"/>
          </w:tcPr>
          <w:p w:rsidR="00235B28" w:rsidRPr="00CF08DA" w:rsidRDefault="00235B28" w:rsidP="00235B28">
            <w:pPr>
              <w:spacing w:line="276" w:lineRule="auto"/>
              <w:jc w:val="both"/>
            </w:pPr>
            <w:r w:rsidRPr="00CF08DA">
              <w:t>Podstawa mikrofonu pozwala na trwałe przytwierdzenie urządzenia do powierzchni roboczej stołu / biurka. Uchwyt antywstrząsowy</w:t>
            </w:r>
            <w:r>
              <w:t>.</w:t>
            </w:r>
          </w:p>
        </w:tc>
      </w:tr>
      <w:tr w:rsidR="00235B28" w:rsidRPr="006D173C" w:rsidTr="00235B28">
        <w:tc>
          <w:tcPr>
            <w:tcW w:w="648" w:type="dxa"/>
          </w:tcPr>
          <w:p w:rsidR="00235B28" w:rsidRPr="003E7F49" w:rsidRDefault="00235B28" w:rsidP="00235B28">
            <w:pPr>
              <w:spacing w:line="276" w:lineRule="auto"/>
              <w:jc w:val="both"/>
            </w:pPr>
            <w:r>
              <w:t>8.4</w:t>
            </w:r>
          </w:p>
        </w:tc>
        <w:tc>
          <w:tcPr>
            <w:tcW w:w="8564" w:type="dxa"/>
          </w:tcPr>
          <w:p w:rsidR="00235B28" w:rsidRPr="00CF08DA" w:rsidRDefault="00235B28" w:rsidP="00235B28">
            <w:pPr>
              <w:spacing w:line="276" w:lineRule="auto"/>
              <w:jc w:val="both"/>
            </w:pPr>
            <w:r w:rsidRPr="00CF08DA">
              <w:t>Mikrofony nie zawierają żadnych połączeń kablowych z zas</w:t>
            </w:r>
            <w:r>
              <w:t>tosowaniem szybko-złączy.</w:t>
            </w:r>
          </w:p>
        </w:tc>
      </w:tr>
      <w:tr w:rsidR="00235B28" w:rsidRPr="006D173C" w:rsidTr="00235B28">
        <w:tc>
          <w:tcPr>
            <w:tcW w:w="648" w:type="dxa"/>
          </w:tcPr>
          <w:p w:rsidR="00235B28" w:rsidRPr="003E7F49" w:rsidRDefault="00235B28" w:rsidP="00235B28">
            <w:pPr>
              <w:spacing w:line="276" w:lineRule="auto"/>
              <w:jc w:val="both"/>
            </w:pPr>
            <w:r>
              <w:t>8.5</w:t>
            </w:r>
          </w:p>
        </w:tc>
        <w:tc>
          <w:tcPr>
            <w:tcW w:w="8564" w:type="dxa"/>
          </w:tcPr>
          <w:p w:rsidR="00235B28" w:rsidRPr="00CF08DA" w:rsidRDefault="00235B28" w:rsidP="00235B28">
            <w:pPr>
              <w:spacing w:line="276" w:lineRule="auto"/>
              <w:jc w:val="both"/>
            </w:pPr>
            <w:r w:rsidRPr="00CF08DA">
              <w:t>Mikrofony nie zawierają żadnych wyłączników czy też emitujących światło kontrolek pracy.</w:t>
            </w:r>
          </w:p>
        </w:tc>
      </w:tr>
      <w:tr w:rsidR="00235B28" w:rsidRPr="006D173C" w:rsidTr="00235B28">
        <w:tc>
          <w:tcPr>
            <w:tcW w:w="648" w:type="dxa"/>
          </w:tcPr>
          <w:p w:rsidR="00235B28" w:rsidRPr="003E7F49" w:rsidRDefault="00235B28" w:rsidP="00235B28">
            <w:pPr>
              <w:spacing w:line="276" w:lineRule="auto"/>
              <w:jc w:val="both"/>
            </w:pPr>
            <w:r>
              <w:t>8.6</w:t>
            </w:r>
          </w:p>
        </w:tc>
        <w:tc>
          <w:tcPr>
            <w:tcW w:w="8564" w:type="dxa"/>
          </w:tcPr>
          <w:p w:rsidR="00235B28" w:rsidRPr="00CF08DA" w:rsidRDefault="00235B28" w:rsidP="00235B28">
            <w:pPr>
              <w:spacing w:line="276" w:lineRule="auto"/>
              <w:jc w:val="both"/>
            </w:pPr>
            <w:r w:rsidRPr="00CF08DA">
              <w:t>Układ elektroniczny w mikrofonie nie zawiera żadnych elementów automatyki wzmocnienia, automatyki włączania i wyłączania oraz filtrów elektronicznych wprowadzających korektę barwy głosu.</w:t>
            </w:r>
            <w:r w:rsidRPr="00CF08DA">
              <w:tab/>
            </w:r>
          </w:p>
        </w:tc>
      </w:tr>
      <w:tr w:rsidR="00235B28" w:rsidRPr="006D173C" w:rsidTr="00235B28">
        <w:tc>
          <w:tcPr>
            <w:tcW w:w="648" w:type="dxa"/>
          </w:tcPr>
          <w:p w:rsidR="00235B28" w:rsidRPr="003E7F49" w:rsidRDefault="00235B28" w:rsidP="00235B28">
            <w:pPr>
              <w:spacing w:line="276" w:lineRule="auto"/>
              <w:jc w:val="both"/>
            </w:pPr>
            <w:r>
              <w:t>8.7</w:t>
            </w:r>
          </w:p>
        </w:tc>
        <w:tc>
          <w:tcPr>
            <w:tcW w:w="8564" w:type="dxa"/>
          </w:tcPr>
          <w:p w:rsidR="00235B28" w:rsidRPr="00644A9D" w:rsidRDefault="00235B28" w:rsidP="00235B28">
            <w:pPr>
              <w:spacing w:line="276" w:lineRule="auto"/>
              <w:jc w:val="both"/>
              <w:rPr>
                <w:strike/>
                <w:color w:val="FF0000"/>
              </w:rPr>
            </w:pPr>
            <w:r w:rsidRPr="0009624D">
              <w:rPr>
                <w:bCs/>
              </w:rPr>
              <w:t xml:space="preserve">Oferowane produkty (urządzenia, sprzęty) w przedmiotowym postępowaniu o udzielenie zamówienia publicznego muszą spełniać wymagania norm CE, </w:t>
            </w:r>
            <w:r>
              <w:rPr>
                <w:bCs/>
              </w:rPr>
              <w:br/>
            </w:r>
            <w:r w:rsidRPr="0009624D">
              <w:rPr>
                <w:bCs/>
              </w:rPr>
              <w:t>tj. muszą spełniać wymogi niezbędne do oznaczenia produktów znakiem CE.</w:t>
            </w:r>
          </w:p>
        </w:tc>
      </w:tr>
    </w:tbl>
    <w:p w:rsidR="00BB2EAD" w:rsidRDefault="00BB2EAD" w:rsidP="00BB2EAD">
      <w:pPr>
        <w:spacing w:line="360" w:lineRule="auto"/>
        <w:jc w:val="center"/>
        <w:rPr>
          <w:b/>
          <w:sz w:val="28"/>
          <w:szCs w:val="28"/>
        </w:rPr>
      </w:pPr>
    </w:p>
    <w:p w:rsidR="00BB2EAD" w:rsidRPr="00016E35" w:rsidRDefault="00BB2EAD" w:rsidP="00B03EEA">
      <w:pPr>
        <w:pStyle w:val="Nagwek4"/>
      </w:pPr>
      <w:bookmarkStart w:id="35" w:name="_Toc327343805"/>
      <w:r w:rsidRPr="00016E35">
        <w:t>Mikrofony ruchome</w:t>
      </w:r>
      <w:bookmarkEnd w:id="35"/>
      <w:r w:rsidR="00B60E2D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417"/>
      </w:tblGrid>
      <w:tr w:rsidR="00235B28" w:rsidRPr="006D173C" w:rsidTr="00235B28">
        <w:tc>
          <w:tcPr>
            <w:tcW w:w="648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1</w:t>
            </w:r>
          </w:p>
        </w:tc>
        <w:tc>
          <w:tcPr>
            <w:tcW w:w="8564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Rodzaj mikrofonu</w:t>
            </w:r>
          </w:p>
        </w:tc>
      </w:tr>
      <w:tr w:rsidR="00235B28" w:rsidRPr="006D173C" w:rsidTr="00235B28">
        <w:tc>
          <w:tcPr>
            <w:tcW w:w="648" w:type="dxa"/>
            <w:tcBorders>
              <w:bottom w:val="single" w:sz="4" w:space="0" w:color="auto"/>
            </w:tcBorders>
          </w:tcPr>
          <w:p w:rsidR="00235B28" w:rsidRPr="003E7F49" w:rsidRDefault="00235B28" w:rsidP="00235B28">
            <w:pPr>
              <w:spacing w:line="276" w:lineRule="auto"/>
              <w:jc w:val="center"/>
            </w:pPr>
            <w:r>
              <w:t>1.1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235B28" w:rsidRPr="001339CF" w:rsidRDefault="00235B28" w:rsidP="00235B28">
            <w:pPr>
              <w:spacing w:line="276" w:lineRule="auto"/>
            </w:pPr>
            <w:r w:rsidRPr="0007659F">
              <w:t>Przenośny przewodowy.</w:t>
            </w:r>
          </w:p>
        </w:tc>
      </w:tr>
      <w:tr w:rsidR="00235B28" w:rsidRPr="006D173C" w:rsidTr="00235B28">
        <w:tc>
          <w:tcPr>
            <w:tcW w:w="648" w:type="dxa"/>
            <w:shd w:val="clear" w:color="auto" w:fill="B3B3B3"/>
          </w:tcPr>
          <w:p w:rsidR="00235B28" w:rsidRPr="003E7F49" w:rsidRDefault="00235B28" w:rsidP="00235B2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8564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6D173C">
              <w:rPr>
                <w:b/>
              </w:rPr>
              <w:t>Zasilanie</w:t>
            </w:r>
          </w:p>
        </w:tc>
      </w:tr>
      <w:tr w:rsidR="00235B28" w:rsidRPr="006D173C" w:rsidTr="00235B28">
        <w:tc>
          <w:tcPr>
            <w:tcW w:w="648" w:type="dxa"/>
            <w:tcBorders>
              <w:bottom w:val="single" w:sz="4" w:space="0" w:color="auto"/>
            </w:tcBorders>
          </w:tcPr>
          <w:p w:rsidR="00235B28" w:rsidRPr="003E7F49" w:rsidRDefault="00235B28" w:rsidP="00235B28">
            <w:pPr>
              <w:spacing w:line="276" w:lineRule="auto"/>
            </w:pPr>
            <w:r>
              <w:t>2.1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235B28" w:rsidRPr="0007659F" w:rsidRDefault="00235B28" w:rsidP="00235B28">
            <w:pPr>
              <w:spacing w:line="276" w:lineRule="auto"/>
            </w:pPr>
            <w:r w:rsidRPr="0007659F">
              <w:t>Za pomocą kabla sygnałowego.</w:t>
            </w:r>
          </w:p>
          <w:p w:rsidR="00235B28" w:rsidRDefault="00235B28" w:rsidP="00235B28">
            <w:pPr>
              <w:spacing w:line="276" w:lineRule="auto"/>
            </w:pPr>
            <w:r w:rsidRPr="0007659F">
              <w:t xml:space="preserve">Nie dopuszcza się </w:t>
            </w:r>
            <w:r>
              <w:t>mikrofonów bezprzewodowych.</w:t>
            </w:r>
          </w:p>
          <w:p w:rsidR="00235B28" w:rsidRPr="0007659F" w:rsidRDefault="00235B28" w:rsidP="004278AE">
            <w:pPr>
              <w:spacing w:line="276" w:lineRule="auto"/>
            </w:pPr>
            <w:r w:rsidRPr="0007659F">
              <w:t>Nie dopuszcza się mikrofonów zasilanych bateryjn</w:t>
            </w:r>
            <w:r>
              <w:t>i</w:t>
            </w:r>
            <w:r w:rsidRPr="0007659F">
              <w:t>e</w:t>
            </w:r>
            <w:r>
              <w:t xml:space="preserve"> bądź z akumulatorków.</w:t>
            </w:r>
          </w:p>
        </w:tc>
      </w:tr>
      <w:tr w:rsidR="00235B28" w:rsidRPr="006D173C" w:rsidTr="00235B28">
        <w:tc>
          <w:tcPr>
            <w:tcW w:w="648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jc w:val="center"/>
              <w:rPr>
                <w:b/>
              </w:rPr>
            </w:pPr>
            <w:r w:rsidRPr="006D173C">
              <w:rPr>
                <w:b/>
              </w:rPr>
              <w:t>3</w:t>
            </w:r>
          </w:p>
        </w:tc>
        <w:tc>
          <w:tcPr>
            <w:tcW w:w="8564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rPr>
                <w:b/>
              </w:rPr>
            </w:pPr>
            <w:r w:rsidRPr="006D173C">
              <w:rPr>
                <w:b/>
              </w:rPr>
              <w:t>Pasmo przenoszenia</w:t>
            </w:r>
          </w:p>
        </w:tc>
      </w:tr>
      <w:tr w:rsidR="00235B28" w:rsidRPr="006D173C" w:rsidTr="00235B28">
        <w:tc>
          <w:tcPr>
            <w:tcW w:w="648" w:type="dxa"/>
            <w:tcBorders>
              <w:bottom w:val="single" w:sz="4" w:space="0" w:color="auto"/>
            </w:tcBorders>
          </w:tcPr>
          <w:p w:rsidR="00235B28" w:rsidRPr="003E7F49" w:rsidRDefault="00235B28" w:rsidP="00235B28">
            <w:pPr>
              <w:spacing w:line="276" w:lineRule="auto"/>
              <w:jc w:val="center"/>
            </w:pPr>
            <w:r>
              <w:t>3.1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235B28" w:rsidRPr="00CF08DA" w:rsidRDefault="00235B28" w:rsidP="00235B28">
            <w:pPr>
              <w:spacing w:line="276" w:lineRule="auto"/>
            </w:pPr>
            <w:r w:rsidRPr="00CF08DA">
              <w:t xml:space="preserve">Pasmo przenoszenia: </w:t>
            </w:r>
            <w:r w:rsidRPr="0007659F">
              <w:t>50Hz – 16000Hz</w:t>
            </w:r>
          </w:p>
        </w:tc>
      </w:tr>
      <w:tr w:rsidR="00235B28" w:rsidRPr="006D173C" w:rsidTr="00235B28">
        <w:tc>
          <w:tcPr>
            <w:tcW w:w="648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rPr>
                <w:b/>
              </w:rPr>
            </w:pPr>
            <w:r w:rsidRPr="006D173C">
              <w:rPr>
                <w:b/>
              </w:rPr>
              <w:t>4</w:t>
            </w:r>
          </w:p>
        </w:tc>
        <w:tc>
          <w:tcPr>
            <w:tcW w:w="8564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rPr>
                <w:b/>
              </w:rPr>
            </w:pPr>
            <w:r w:rsidRPr="006D173C">
              <w:rPr>
                <w:b/>
              </w:rPr>
              <w:t>Typ mikrofonu</w:t>
            </w:r>
          </w:p>
        </w:tc>
      </w:tr>
      <w:tr w:rsidR="00235B28" w:rsidRPr="006D173C" w:rsidTr="00235B28">
        <w:tc>
          <w:tcPr>
            <w:tcW w:w="648" w:type="dxa"/>
            <w:tcBorders>
              <w:bottom w:val="single" w:sz="4" w:space="0" w:color="auto"/>
            </w:tcBorders>
          </w:tcPr>
          <w:p w:rsidR="00235B28" w:rsidRPr="003E7F49" w:rsidRDefault="00235B28" w:rsidP="00235B28">
            <w:pPr>
              <w:spacing w:line="276" w:lineRule="auto"/>
              <w:jc w:val="center"/>
            </w:pPr>
            <w:r>
              <w:t>4.1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235B28" w:rsidRPr="00CF08DA" w:rsidRDefault="00235B28" w:rsidP="00235B28">
            <w:pPr>
              <w:spacing w:line="276" w:lineRule="auto"/>
            </w:pPr>
            <w:r w:rsidRPr="0007659F">
              <w:t>Dynamiczny</w:t>
            </w:r>
          </w:p>
        </w:tc>
      </w:tr>
      <w:tr w:rsidR="00235B28" w:rsidRPr="006D173C" w:rsidTr="00235B28">
        <w:tc>
          <w:tcPr>
            <w:tcW w:w="648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jc w:val="center"/>
              <w:rPr>
                <w:b/>
              </w:rPr>
            </w:pPr>
            <w:r w:rsidRPr="006D173C">
              <w:rPr>
                <w:b/>
              </w:rPr>
              <w:t>5</w:t>
            </w:r>
          </w:p>
        </w:tc>
        <w:tc>
          <w:tcPr>
            <w:tcW w:w="8564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Charakterystyka pola pracy</w:t>
            </w:r>
          </w:p>
        </w:tc>
      </w:tr>
      <w:tr w:rsidR="00235B28" w:rsidRPr="006D173C" w:rsidTr="00235B28">
        <w:tc>
          <w:tcPr>
            <w:tcW w:w="648" w:type="dxa"/>
            <w:tcBorders>
              <w:bottom w:val="single" w:sz="4" w:space="0" w:color="auto"/>
            </w:tcBorders>
          </w:tcPr>
          <w:p w:rsidR="00235B28" w:rsidRPr="003E7F49" w:rsidRDefault="00235B28" w:rsidP="00235B28">
            <w:pPr>
              <w:spacing w:line="276" w:lineRule="auto"/>
              <w:jc w:val="both"/>
            </w:pPr>
            <w:r>
              <w:t>5.1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235B28" w:rsidRPr="0007659F" w:rsidRDefault="00235B28" w:rsidP="00235B28">
            <w:pPr>
              <w:spacing w:line="276" w:lineRule="auto"/>
            </w:pPr>
            <w:r w:rsidRPr="0007659F">
              <w:t>Kierunkowa, superkardioida.</w:t>
            </w:r>
          </w:p>
          <w:p w:rsidR="00235B28" w:rsidRPr="00CF08DA" w:rsidRDefault="00235B28" w:rsidP="00235B28">
            <w:pPr>
              <w:spacing w:line="276" w:lineRule="auto"/>
            </w:pPr>
            <w:r w:rsidRPr="0007659F">
              <w:t>Nie dopuszcza się mikrofonów o charakterystyce pracy wielokierunkowej</w:t>
            </w:r>
            <w:r>
              <w:t>.</w:t>
            </w:r>
          </w:p>
        </w:tc>
      </w:tr>
      <w:tr w:rsidR="00235B28" w:rsidRPr="006D173C" w:rsidTr="00235B28">
        <w:tc>
          <w:tcPr>
            <w:tcW w:w="648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6</w:t>
            </w:r>
          </w:p>
        </w:tc>
        <w:tc>
          <w:tcPr>
            <w:tcW w:w="8564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Osłona przeciwwiatrowa</w:t>
            </w:r>
          </w:p>
        </w:tc>
      </w:tr>
      <w:tr w:rsidR="00235B28" w:rsidRPr="006D173C" w:rsidTr="00235B28">
        <w:tc>
          <w:tcPr>
            <w:tcW w:w="648" w:type="dxa"/>
            <w:tcBorders>
              <w:bottom w:val="single" w:sz="4" w:space="0" w:color="auto"/>
            </w:tcBorders>
          </w:tcPr>
          <w:p w:rsidR="00235B28" w:rsidRPr="003E7F49" w:rsidRDefault="00235B28" w:rsidP="00235B28">
            <w:pPr>
              <w:spacing w:line="276" w:lineRule="auto"/>
              <w:jc w:val="both"/>
            </w:pPr>
            <w:r>
              <w:lastRenderedPageBreak/>
              <w:t>6.1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235B28" w:rsidRPr="00CF08DA" w:rsidRDefault="00235B28" w:rsidP="00235B28">
            <w:pPr>
              <w:spacing w:line="276" w:lineRule="auto"/>
              <w:jc w:val="both"/>
            </w:pPr>
            <w:r w:rsidRPr="00CF08DA">
              <w:t>Osłona przeciwwiatrowa: wewnętrzna lub zewnętrzna</w:t>
            </w:r>
          </w:p>
        </w:tc>
      </w:tr>
      <w:tr w:rsidR="00235B28" w:rsidRPr="006D173C" w:rsidTr="00235B28">
        <w:tc>
          <w:tcPr>
            <w:tcW w:w="648" w:type="dxa"/>
            <w:shd w:val="clear" w:color="auto" w:fill="B3B3B3"/>
          </w:tcPr>
          <w:p w:rsidR="00235B28" w:rsidRPr="006D173C" w:rsidRDefault="00235B28" w:rsidP="00235B28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7</w:t>
            </w:r>
          </w:p>
        </w:tc>
        <w:tc>
          <w:tcPr>
            <w:tcW w:w="8564" w:type="dxa"/>
            <w:shd w:val="clear" w:color="auto" w:fill="B3B3B3"/>
          </w:tcPr>
          <w:p w:rsidR="00235B28" w:rsidRPr="006D173C" w:rsidRDefault="008A623D" w:rsidP="00235B2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Pozostałe</w:t>
            </w:r>
            <w:r w:rsidRPr="006D173C">
              <w:rPr>
                <w:b/>
              </w:rPr>
              <w:t xml:space="preserve"> </w:t>
            </w:r>
            <w:r w:rsidR="00235B28" w:rsidRPr="006D173C">
              <w:rPr>
                <w:b/>
              </w:rPr>
              <w:t>wymagania</w:t>
            </w:r>
          </w:p>
        </w:tc>
      </w:tr>
      <w:tr w:rsidR="00235B28" w:rsidRPr="006D173C" w:rsidTr="00235B28">
        <w:tc>
          <w:tcPr>
            <w:tcW w:w="648" w:type="dxa"/>
          </w:tcPr>
          <w:p w:rsidR="00235B28" w:rsidRPr="003E7F49" w:rsidRDefault="00235B28" w:rsidP="00235B28">
            <w:pPr>
              <w:spacing w:line="276" w:lineRule="auto"/>
              <w:jc w:val="both"/>
            </w:pPr>
            <w:r>
              <w:t>7.1</w:t>
            </w:r>
          </w:p>
        </w:tc>
        <w:tc>
          <w:tcPr>
            <w:tcW w:w="8564" w:type="dxa"/>
            <w:vAlign w:val="center"/>
          </w:tcPr>
          <w:p w:rsidR="00235B28" w:rsidRPr="0007659F" w:rsidRDefault="00235B28" w:rsidP="00BA0870">
            <w:pPr>
              <w:spacing w:line="276" w:lineRule="auto"/>
              <w:jc w:val="both"/>
            </w:pPr>
            <w:r w:rsidRPr="0007659F">
              <w:t>Mikrofony nie zawierają żadnych wyłączników czy też emitujących światło kontrolek pracy.</w:t>
            </w:r>
          </w:p>
        </w:tc>
      </w:tr>
      <w:tr w:rsidR="00235B28" w:rsidRPr="006D173C" w:rsidTr="00235B28">
        <w:tc>
          <w:tcPr>
            <w:tcW w:w="648" w:type="dxa"/>
          </w:tcPr>
          <w:p w:rsidR="00235B28" w:rsidRPr="003E7F49" w:rsidRDefault="00235B28" w:rsidP="00235B28">
            <w:pPr>
              <w:spacing w:line="276" w:lineRule="auto"/>
              <w:jc w:val="both"/>
            </w:pPr>
            <w:r>
              <w:t>7.2</w:t>
            </w:r>
          </w:p>
        </w:tc>
        <w:tc>
          <w:tcPr>
            <w:tcW w:w="8564" w:type="dxa"/>
            <w:vAlign w:val="center"/>
          </w:tcPr>
          <w:p w:rsidR="00235B28" w:rsidRPr="0007659F" w:rsidRDefault="00235B28" w:rsidP="00BA0870">
            <w:pPr>
              <w:spacing w:line="276" w:lineRule="auto"/>
              <w:jc w:val="both"/>
            </w:pPr>
            <w:r w:rsidRPr="0007659F">
              <w:t>Układ elektroniczny w mikrofonie nie zawiera żadnych elementów automatyki wzmocnienia, automatyki włączania i wyłączania oraz filtrów elektronicznych wprowadzających korektę barwy głosu.</w:t>
            </w:r>
          </w:p>
        </w:tc>
      </w:tr>
      <w:tr w:rsidR="00235B28" w:rsidRPr="006D173C" w:rsidTr="00235B28">
        <w:tc>
          <w:tcPr>
            <w:tcW w:w="648" w:type="dxa"/>
          </w:tcPr>
          <w:p w:rsidR="00235B28" w:rsidRPr="003E7F49" w:rsidRDefault="00235B28" w:rsidP="00235B28">
            <w:pPr>
              <w:spacing w:line="276" w:lineRule="auto"/>
              <w:jc w:val="both"/>
            </w:pPr>
            <w:r>
              <w:t>7.3</w:t>
            </w:r>
          </w:p>
        </w:tc>
        <w:tc>
          <w:tcPr>
            <w:tcW w:w="8564" w:type="dxa"/>
            <w:vAlign w:val="center"/>
          </w:tcPr>
          <w:p w:rsidR="00235B28" w:rsidRPr="002E58FA" w:rsidRDefault="00235B28" w:rsidP="00BA0870">
            <w:pPr>
              <w:spacing w:line="276" w:lineRule="auto"/>
              <w:jc w:val="both"/>
              <w:rPr>
                <w:strike/>
                <w:color w:val="FF0000"/>
              </w:rPr>
            </w:pPr>
            <w:r w:rsidRPr="0009624D">
              <w:rPr>
                <w:bCs/>
              </w:rPr>
              <w:t xml:space="preserve">Oferowane produkty (urządzenia, sprzęty) w przedmiotowym postępowaniu o udzielenie zamówienia publicznego muszą spełniać wymagania norm CE, </w:t>
            </w:r>
            <w:r>
              <w:rPr>
                <w:bCs/>
              </w:rPr>
              <w:br/>
            </w:r>
            <w:r w:rsidRPr="0009624D">
              <w:rPr>
                <w:bCs/>
              </w:rPr>
              <w:t>tj. muszą spełniać wymogi niezbędne do oznaczenia produktów znakiem CE.</w:t>
            </w:r>
          </w:p>
        </w:tc>
      </w:tr>
      <w:tr w:rsidR="00235B28" w:rsidRPr="006D173C" w:rsidTr="00235B28">
        <w:tc>
          <w:tcPr>
            <w:tcW w:w="648" w:type="dxa"/>
          </w:tcPr>
          <w:p w:rsidR="00235B28" w:rsidRPr="003E7F49" w:rsidRDefault="00235B28" w:rsidP="00235B28">
            <w:pPr>
              <w:spacing w:line="276" w:lineRule="auto"/>
              <w:jc w:val="both"/>
            </w:pPr>
            <w:r>
              <w:t>7.4</w:t>
            </w:r>
          </w:p>
        </w:tc>
        <w:tc>
          <w:tcPr>
            <w:tcW w:w="8564" w:type="dxa"/>
            <w:vAlign w:val="center"/>
          </w:tcPr>
          <w:p w:rsidR="00235B28" w:rsidRPr="0007659F" w:rsidRDefault="00235B28" w:rsidP="00BA0870">
            <w:pPr>
              <w:spacing w:line="276" w:lineRule="auto"/>
              <w:jc w:val="both"/>
            </w:pPr>
            <w:r w:rsidRPr="0007659F">
              <w:t>Kabel o długości 10m z wtyczkami umożliwiający przyłączenie mikrofonu do gniazda przyłącza.</w:t>
            </w:r>
          </w:p>
        </w:tc>
      </w:tr>
    </w:tbl>
    <w:p w:rsidR="00BB2EAD" w:rsidRDefault="00BB2EAD" w:rsidP="00BB2EAD">
      <w:pPr>
        <w:spacing w:line="360" w:lineRule="auto"/>
        <w:jc w:val="center"/>
        <w:rPr>
          <w:b/>
          <w:sz w:val="28"/>
          <w:szCs w:val="28"/>
        </w:rPr>
      </w:pPr>
    </w:p>
    <w:p w:rsidR="00BB2EAD" w:rsidRDefault="00BB2EAD" w:rsidP="0027787C">
      <w:pPr>
        <w:pStyle w:val="Nagwek4"/>
      </w:pPr>
      <w:bookmarkStart w:id="36" w:name="_Toc327343806"/>
      <w:r w:rsidRPr="005E1A06">
        <w:t>Urządzenie typu „All-in-one”</w:t>
      </w:r>
      <w:bookmarkEnd w:id="36"/>
      <w:r w:rsidR="00B60E2D">
        <w:t>.</w:t>
      </w:r>
    </w:p>
    <w:p w:rsidR="00A54EB1" w:rsidRDefault="00A54EB1" w:rsidP="00A54EB1">
      <w:pPr>
        <w:rPr>
          <w:lang w:val="x-none"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8613"/>
      </w:tblGrid>
      <w:tr w:rsidR="00A54EB1" w:rsidTr="00A54EB1">
        <w:trPr>
          <w:jc w:val="center"/>
        </w:trPr>
        <w:tc>
          <w:tcPr>
            <w:tcW w:w="675" w:type="dxa"/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613" w:type="dxa"/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Wymagania techniczne 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1.1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>Procesor x86 dedykowany do pracy w komputerach All in One, osiągający w teście Passmark CPU Mark wynik co najmniej 7500</w:t>
            </w:r>
            <w:r>
              <w:rPr>
                <w:color w:val="FF0000"/>
              </w:rPr>
              <w:t xml:space="preserve"> </w:t>
            </w:r>
            <w:r>
              <w:t xml:space="preserve">pkt. według wyników opublikowanych na stronie </w:t>
            </w:r>
            <w:hyperlink r:id="rId24" w:history="1">
              <w:r>
                <w:rPr>
                  <w:rStyle w:val="Hipercze"/>
                </w:rPr>
                <w:t>http://www.cpubenchmark.net</w:t>
              </w:r>
            </w:hyperlink>
            <w:r>
              <w:t xml:space="preserve"> w dniu składania ofert.  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1.2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>Pamięć RAM: min. 4 GB DDR4 2666 MHz, możliwość rozszerzenia do 16 GB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1.3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 xml:space="preserve">Dysk Twardy: min. </w:t>
            </w:r>
            <w:r w:rsidRPr="00637EFC">
              <w:t xml:space="preserve">256GB SSD PCIe NVMe 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1.4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 xml:space="preserve">Wielkość ekranu: 19’’- 22” przy czym Zamawiający dopuszcza urządzenia o wielkości ekranu większej niż 22’’ bezramkowe, w których suma wymiarów szerokości i wysokość ekranu bez podstawy jest nie większa niż 38.5’’ 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1.5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>Rozdzielczość: 1920x1080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1.6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>Matryca: Matowa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1.7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>Jasność: min. 250cd/m2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1.8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 xml:space="preserve">Kontrast: min. 1000:1 (typowy) 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1.9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>Czas reakcji: maks. 25ms.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1.10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 xml:space="preserve">Kąt widzenia CR&gt;10: min. 170°H/170°V </w:t>
            </w:r>
          </w:p>
        </w:tc>
      </w:tr>
      <w:tr w:rsidR="00A54EB1" w:rsidTr="00A54EB1">
        <w:trPr>
          <w:trHeight w:val="367"/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1.11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 xml:space="preserve">Napęd optyczny: nagrywarka </w:t>
            </w:r>
            <w:r w:rsidRPr="00637EFC">
              <w:t>DVD R/W zintegrowana z podstawą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1.12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 xml:space="preserve">Audio: wbudowany mikrofon, wbudowane głośniki 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1.13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>LAN(RJ45): 10/100/1000 Mb/s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1.14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>USB: min. 4 szt. w tym dwa USB 3.1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1.15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>Wejścia/Wyjścia: HDMI in – 1 szt. oraz HDMI out- 1 szt., przy czym Zamawiający dopuszcza dowolne rozwiązanie które realizuje możliwość przełączenia jednego z komputerów „All-in-one”  (sędziego) w tryb pracy monitora z możliwością podglądu ekranu drugiego komputera „All-in-one”  (protokolanta) za pomocą przycisku dostępnego na obudowie  „All-in-one”, bez potrzeby zmiany połączeń kablowych.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1.16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>Głośność: maks. 27 dB w stanie IDLE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1.17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>Wake-on-LAN : tak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lastRenderedPageBreak/>
              <w:t>1.18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>Kamera: min. 2Mpix (FULL HD)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1.19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>Mysz: na USB – 1 szt.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1.20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>Klawiatura min. 102 klawisze, interfejs: USB, pełnowymiarowa, skok klawiszy: wysoki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1.21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 xml:space="preserve">System operacyjny, którego producent zapewnia wsparcie techniczne w okresie obowiązywania umowy w szczególności w zakresie poprawek bezpieczeństwa. System musi umożliwiać instalację, uruchomienie i poprawne działanie (bez generowania błędów) następujących rodzajów oprogramowania, stosowanego w sądach powszechnych: </w:t>
            </w:r>
          </w:p>
          <w:p w:rsidR="00A54EB1" w:rsidRDefault="00A54EB1" w:rsidP="00A54EB1">
            <w:pPr>
              <w:numPr>
                <w:ilvl w:val="0"/>
                <w:numId w:val="87"/>
              </w:numPr>
              <w:autoSpaceDN w:val="0"/>
              <w:spacing w:before="100" w:beforeAutospacing="1" w:after="100" w:afterAutospacing="1" w:line="252" w:lineRule="auto"/>
            </w:pPr>
            <w:r>
              <w:t>Oprogramowanie dla sądownictwa firmy Praetor (</w:t>
            </w:r>
            <w:hyperlink r:id="rId25" w:history="1">
              <w:r>
                <w:rPr>
                  <w:rStyle w:val="Hipercze"/>
                </w:rPr>
                <w:t>http://praetor.net.pl/index.php?option=com_content&amp;view=section&amp;layout=blog&amp;id=5&amp;Itemid=54</w:t>
              </w:r>
            </w:hyperlink>
            <w:r>
              <w:t>),</w:t>
            </w:r>
          </w:p>
          <w:p w:rsidR="00A54EB1" w:rsidRDefault="00A54EB1" w:rsidP="00A54EB1">
            <w:pPr>
              <w:numPr>
                <w:ilvl w:val="0"/>
                <w:numId w:val="87"/>
              </w:numPr>
              <w:autoSpaceDN w:val="0"/>
              <w:spacing w:before="100" w:beforeAutospacing="1" w:after="100" w:afterAutospacing="1" w:line="252" w:lineRule="auto"/>
            </w:pPr>
            <w:r>
              <w:t>Oprogramowanie dla sądownictwa firmy Currenda (</w:t>
            </w:r>
            <w:hyperlink r:id="rId26" w:anchor="rozwiazania" w:history="1">
              <w:r>
                <w:rPr>
                  <w:rStyle w:val="Hipercze"/>
                </w:rPr>
                <w:t>http://www.currenda.pl/rozwiazania/wymiar-sprawiedliwosci/#rozwiazania</w:t>
              </w:r>
            </w:hyperlink>
            <w:r>
              <w:t>),</w:t>
            </w:r>
          </w:p>
          <w:p w:rsidR="00A54EB1" w:rsidRDefault="00A54EB1" w:rsidP="00A54EB1">
            <w:pPr>
              <w:numPr>
                <w:ilvl w:val="0"/>
                <w:numId w:val="87"/>
              </w:numPr>
              <w:autoSpaceDN w:val="0"/>
              <w:spacing w:before="100" w:beforeAutospacing="1" w:after="100" w:afterAutospacing="1" w:line="252" w:lineRule="auto"/>
            </w:pPr>
            <w:r>
              <w:t>Oprogramowanie dla sądownictwa firmy ZETO Świdnica (</w:t>
            </w:r>
            <w:hyperlink r:id="rId27" w:history="1">
              <w:r>
                <w:rPr>
                  <w:rStyle w:val="Hipercze"/>
                </w:rPr>
                <w:t>http://www.zeto.swidnica.pl/index.php?id=49,0,0,1,0,0</w:t>
              </w:r>
            </w:hyperlink>
            <w:r>
              <w:t>),</w:t>
            </w:r>
          </w:p>
          <w:p w:rsidR="00A54EB1" w:rsidRDefault="00A54EB1" w:rsidP="00A54EB1">
            <w:pPr>
              <w:numPr>
                <w:ilvl w:val="0"/>
                <w:numId w:val="87"/>
              </w:numPr>
              <w:autoSpaceDN w:val="0"/>
              <w:spacing w:before="100" w:beforeAutospacing="1" w:after="100" w:afterAutospacing="1" w:line="252" w:lineRule="auto"/>
            </w:pPr>
            <w:r>
              <w:t>Oprogramowanie dla sądownictwa firmy Comarch (</w:t>
            </w:r>
            <w:hyperlink r:id="rId28" w:history="1">
              <w:r>
                <w:rPr>
                  <w:rStyle w:val="Hipercze"/>
                </w:rPr>
                <w:t>http://ms.gov.pl/pl/sady-w-internecie/e-protokol/do-pobrania</w:t>
              </w:r>
            </w:hyperlink>
            <w:r>
              <w:t>),</w:t>
            </w:r>
          </w:p>
          <w:p w:rsidR="00A54EB1" w:rsidRDefault="00A54EB1" w:rsidP="00A54EB1">
            <w:pPr>
              <w:numPr>
                <w:ilvl w:val="0"/>
                <w:numId w:val="87"/>
              </w:numPr>
              <w:autoSpaceDN w:val="0"/>
              <w:spacing w:before="100" w:beforeAutospacing="1" w:after="100" w:afterAutospacing="1" w:line="252" w:lineRule="auto"/>
            </w:pPr>
            <w:r>
              <w:t>Oprogramowanie Recourt, RCS</w:t>
            </w:r>
          </w:p>
          <w:p w:rsidR="00A54EB1" w:rsidRDefault="00A54EB1" w:rsidP="00C14859">
            <w:pPr>
              <w:spacing w:line="276" w:lineRule="auto"/>
              <w:jc w:val="both"/>
            </w:pPr>
            <w:r>
              <w:t> </w:t>
            </w:r>
          </w:p>
          <w:p w:rsidR="00A54EB1" w:rsidRDefault="00A54EB1" w:rsidP="00C14859">
            <w:pPr>
              <w:spacing w:line="276" w:lineRule="auto"/>
              <w:jc w:val="both"/>
            </w:pPr>
            <w:r>
              <w:t xml:space="preserve">Zamawiający nie dopuszcza stosowania emulatorów ani środowisk wirtualnych do uruchomienia wymienionego powyżej oprogramowania. </w:t>
            </w:r>
          </w:p>
          <w:p w:rsidR="00A54EB1" w:rsidRDefault="00A54EB1" w:rsidP="00C14859">
            <w:pPr>
              <w:spacing w:line="276" w:lineRule="auto"/>
              <w:jc w:val="both"/>
            </w:pPr>
            <w:r>
              <w:t> </w:t>
            </w:r>
          </w:p>
          <w:p w:rsidR="00A54EB1" w:rsidRDefault="00A54EB1" w:rsidP="00C14859">
            <w:pPr>
              <w:spacing w:line="276" w:lineRule="auto"/>
              <w:jc w:val="both"/>
            </w:pPr>
            <w:r>
              <w:t>Zamawiający jednocześnie wymaga umożliwienia łatwego i bezpiecznego łączenia z sieciami firmowymi, przy użyciu funkcji przyłączania do domeny Active Directory, używanymi w sądach.</w:t>
            </w:r>
          </w:p>
          <w:p w:rsidR="00A54EB1" w:rsidRDefault="00A54EB1" w:rsidP="00C14859">
            <w:pPr>
              <w:spacing w:line="276" w:lineRule="auto"/>
              <w:jc w:val="both"/>
            </w:pPr>
            <w:r>
              <w:t> </w:t>
            </w:r>
          </w:p>
          <w:p w:rsidR="00A54EB1" w:rsidRDefault="00A54EB1" w:rsidP="00C14859">
            <w:pPr>
              <w:spacing w:line="276" w:lineRule="auto"/>
              <w:jc w:val="both"/>
            </w:pPr>
            <w:r>
              <w:t>Zamawiający wymaga dołączenie nośnika lub skonfigurowania partycji odtworzeniowej typu Recovery, który umożliwi instalacje systemu w wersji 64-bitowej.</w:t>
            </w:r>
          </w:p>
        </w:tc>
      </w:tr>
      <w:tr w:rsidR="00A54EB1" w:rsidTr="00A54EB1">
        <w:trPr>
          <w:jc w:val="center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</w:pPr>
            <w:r>
              <w:t>1.22</w:t>
            </w:r>
          </w:p>
        </w:tc>
        <w:tc>
          <w:tcPr>
            <w:tcW w:w="86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4EB1" w:rsidRDefault="00A54EB1" w:rsidP="00C14859">
            <w:pPr>
              <w:spacing w:line="276" w:lineRule="auto"/>
              <w:jc w:val="both"/>
            </w:pPr>
            <w:r>
              <w:t xml:space="preserve">Oferowane produkty (urządzenia, sprzęty) w przedmiotowym postępowaniu o udzielenie zamówienia publicznego muszą spełniać wymagania norm CE, </w:t>
            </w:r>
            <w:r>
              <w:br/>
              <w:t>tj. muszą spełniać wymogi niezbędne do oznaczenia produktów znakiem CE.</w:t>
            </w:r>
          </w:p>
        </w:tc>
      </w:tr>
    </w:tbl>
    <w:p w:rsidR="00A54EB1" w:rsidRPr="00A54EB1" w:rsidRDefault="00A54EB1" w:rsidP="00A54EB1">
      <w:pPr>
        <w:rPr>
          <w:lang w:eastAsia="x-none"/>
        </w:rPr>
      </w:pPr>
    </w:p>
    <w:p w:rsidR="00A54EB1" w:rsidRPr="00A54EB1" w:rsidRDefault="00A54EB1" w:rsidP="00A54EB1">
      <w:pPr>
        <w:rPr>
          <w:lang w:val="x-none" w:eastAsia="x-none"/>
        </w:rPr>
      </w:pPr>
    </w:p>
    <w:p w:rsidR="008829D2" w:rsidRPr="002E58FA" w:rsidRDefault="008829D2" w:rsidP="00BB2EAD">
      <w:pPr>
        <w:spacing w:line="360" w:lineRule="auto"/>
        <w:rPr>
          <w:b/>
          <w:sz w:val="28"/>
          <w:szCs w:val="28"/>
        </w:rPr>
      </w:pPr>
    </w:p>
    <w:p w:rsidR="00116B3A" w:rsidRDefault="00116B3A" w:rsidP="00116B3A">
      <w:pPr>
        <w:pStyle w:val="Nagwek4"/>
        <w:rPr>
          <w:lang w:val="pl-PL"/>
        </w:rPr>
      </w:pPr>
      <w:bookmarkStart w:id="37" w:name="_Toc327343808"/>
      <w:r>
        <w:rPr>
          <w:lang w:val="pl-PL"/>
        </w:rPr>
        <w:t xml:space="preserve">Monitor wielkoformatowy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8426"/>
      </w:tblGrid>
      <w:tr w:rsidR="00116B3A" w:rsidRPr="00116B3A" w:rsidTr="00E5285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116B3A" w:rsidRPr="00116B3A" w:rsidRDefault="00116B3A" w:rsidP="00E52850">
            <w:pPr>
              <w:spacing w:line="276" w:lineRule="auto"/>
              <w:rPr>
                <w:b/>
              </w:rPr>
            </w:pPr>
            <w:r w:rsidRPr="00116B3A">
              <w:rPr>
                <w:b/>
              </w:rPr>
              <w:t>1</w:t>
            </w:r>
          </w:p>
        </w:tc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116B3A" w:rsidRPr="00116B3A" w:rsidRDefault="00116B3A" w:rsidP="00E52850">
            <w:pPr>
              <w:spacing w:line="276" w:lineRule="auto"/>
              <w:rPr>
                <w:b/>
              </w:rPr>
            </w:pPr>
            <w:r w:rsidRPr="00116B3A">
              <w:rPr>
                <w:b/>
              </w:rPr>
              <w:t>Wymagania techniczne</w:t>
            </w:r>
          </w:p>
        </w:tc>
      </w:tr>
      <w:tr w:rsidR="00116B3A" w:rsidRPr="00116B3A" w:rsidTr="00E52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116B3A" w:rsidRPr="00116B3A" w:rsidRDefault="00116B3A" w:rsidP="00E52850">
            <w:pPr>
              <w:spacing w:line="276" w:lineRule="auto"/>
            </w:pPr>
            <w:r w:rsidRPr="00116B3A">
              <w:t>1.1</w:t>
            </w:r>
          </w:p>
        </w:tc>
        <w:tc>
          <w:tcPr>
            <w:tcW w:w="8652" w:type="dxa"/>
          </w:tcPr>
          <w:p w:rsidR="00F96891" w:rsidRPr="00F96891" w:rsidRDefault="00F96891" w:rsidP="00E52850">
            <w:pPr>
              <w:spacing w:line="276" w:lineRule="auto"/>
              <w:rPr>
                <w:color w:val="FF0000"/>
              </w:rPr>
            </w:pPr>
            <w:r w:rsidRPr="00C14A4D">
              <w:t xml:space="preserve">Wielkość ekranu: co najmniej </w:t>
            </w:r>
            <w:r w:rsidR="00C14A4D">
              <w:t>48</w:t>
            </w:r>
            <w:r w:rsidRPr="00C14A4D">
              <w:t>”</w:t>
            </w:r>
          </w:p>
        </w:tc>
      </w:tr>
      <w:tr w:rsidR="00116B3A" w:rsidRPr="00116B3A" w:rsidTr="00E52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116B3A" w:rsidRPr="00116B3A" w:rsidRDefault="00116B3A" w:rsidP="00E52850">
            <w:pPr>
              <w:spacing w:line="276" w:lineRule="auto"/>
            </w:pPr>
            <w:r w:rsidRPr="00116B3A">
              <w:t>1.2</w:t>
            </w:r>
          </w:p>
        </w:tc>
        <w:tc>
          <w:tcPr>
            <w:tcW w:w="8652" w:type="dxa"/>
          </w:tcPr>
          <w:p w:rsidR="008E2428" w:rsidRPr="00116B3A" w:rsidRDefault="00116B3A" w:rsidP="00E52850">
            <w:pPr>
              <w:spacing w:line="276" w:lineRule="auto"/>
            </w:pPr>
            <w:r w:rsidRPr="00C14A4D">
              <w:t>Rodzaj Panelu: co najmniej AMVA z podświetleniem LED</w:t>
            </w:r>
          </w:p>
        </w:tc>
      </w:tr>
      <w:tr w:rsidR="00116B3A" w:rsidRPr="00116B3A" w:rsidTr="00E52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116B3A" w:rsidRPr="00116B3A" w:rsidRDefault="00116B3A" w:rsidP="00E52850">
            <w:pPr>
              <w:spacing w:line="276" w:lineRule="auto"/>
            </w:pPr>
            <w:r w:rsidRPr="00116B3A">
              <w:t>1.3</w:t>
            </w:r>
          </w:p>
        </w:tc>
        <w:tc>
          <w:tcPr>
            <w:tcW w:w="8652" w:type="dxa"/>
          </w:tcPr>
          <w:p w:rsidR="00116B3A" w:rsidRPr="00116B3A" w:rsidRDefault="00635129" w:rsidP="00E52850">
            <w:pPr>
              <w:spacing w:line="276" w:lineRule="auto"/>
            </w:pPr>
            <w:r>
              <w:t>Kąty widzenia CR&gt;10: min.80/80</w:t>
            </w:r>
          </w:p>
        </w:tc>
      </w:tr>
      <w:tr w:rsidR="00116B3A" w:rsidRPr="00116B3A" w:rsidTr="00E52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116B3A" w:rsidRPr="00116B3A" w:rsidRDefault="00116B3A" w:rsidP="00E52850">
            <w:pPr>
              <w:spacing w:line="276" w:lineRule="auto"/>
            </w:pPr>
            <w:r w:rsidRPr="00116B3A">
              <w:t>1.4</w:t>
            </w:r>
          </w:p>
        </w:tc>
        <w:tc>
          <w:tcPr>
            <w:tcW w:w="8652" w:type="dxa"/>
          </w:tcPr>
          <w:p w:rsidR="00116B3A" w:rsidRPr="00116B3A" w:rsidRDefault="00116B3A" w:rsidP="00E52850">
            <w:pPr>
              <w:spacing w:line="276" w:lineRule="auto"/>
            </w:pPr>
            <w:r w:rsidRPr="00116B3A">
              <w:t>Rozdzielczość: 1920 x 1080 pikseli</w:t>
            </w:r>
          </w:p>
        </w:tc>
      </w:tr>
      <w:tr w:rsidR="00116B3A" w:rsidRPr="00116B3A" w:rsidTr="00E52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116B3A" w:rsidRPr="00116B3A" w:rsidRDefault="00116B3A" w:rsidP="00E52850">
            <w:pPr>
              <w:spacing w:line="276" w:lineRule="auto"/>
            </w:pPr>
            <w:r w:rsidRPr="00116B3A">
              <w:t>1.5</w:t>
            </w:r>
          </w:p>
        </w:tc>
        <w:tc>
          <w:tcPr>
            <w:tcW w:w="8652" w:type="dxa"/>
          </w:tcPr>
          <w:p w:rsidR="00116B3A" w:rsidRPr="00116B3A" w:rsidRDefault="00116B3A" w:rsidP="00E52850">
            <w:pPr>
              <w:spacing w:line="276" w:lineRule="auto"/>
            </w:pPr>
            <w:r w:rsidRPr="00116B3A">
              <w:t xml:space="preserve">Jasność: </w:t>
            </w:r>
            <w:r>
              <w:t xml:space="preserve">min. </w:t>
            </w:r>
            <w:r w:rsidRPr="00116B3A">
              <w:t>450cd/m2</w:t>
            </w:r>
          </w:p>
        </w:tc>
      </w:tr>
      <w:tr w:rsidR="00116B3A" w:rsidRPr="00116B3A" w:rsidTr="00E52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116B3A" w:rsidRPr="00116B3A" w:rsidRDefault="00116B3A" w:rsidP="00E52850">
            <w:pPr>
              <w:spacing w:line="276" w:lineRule="auto"/>
            </w:pPr>
            <w:r w:rsidRPr="00116B3A">
              <w:lastRenderedPageBreak/>
              <w:t>1.6</w:t>
            </w:r>
          </w:p>
        </w:tc>
        <w:tc>
          <w:tcPr>
            <w:tcW w:w="8652" w:type="dxa"/>
          </w:tcPr>
          <w:p w:rsidR="00116B3A" w:rsidRPr="00116B3A" w:rsidRDefault="00116B3A" w:rsidP="00E52850">
            <w:pPr>
              <w:spacing w:line="276" w:lineRule="auto"/>
            </w:pPr>
            <w:r w:rsidRPr="00116B3A">
              <w:t xml:space="preserve">Kontrast statyczny: </w:t>
            </w:r>
            <w:r>
              <w:t xml:space="preserve">min. </w:t>
            </w:r>
            <w:r w:rsidRPr="00116B3A">
              <w:t>4000:1</w:t>
            </w:r>
          </w:p>
        </w:tc>
      </w:tr>
      <w:tr w:rsidR="00116B3A" w:rsidRPr="00116B3A" w:rsidTr="00E52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116B3A" w:rsidRPr="00116B3A" w:rsidRDefault="00116B3A" w:rsidP="00E52850">
            <w:pPr>
              <w:spacing w:line="276" w:lineRule="auto"/>
            </w:pPr>
            <w:r w:rsidRPr="00116B3A">
              <w:t>1.7</w:t>
            </w:r>
          </w:p>
        </w:tc>
        <w:tc>
          <w:tcPr>
            <w:tcW w:w="8652" w:type="dxa"/>
          </w:tcPr>
          <w:p w:rsidR="00116B3A" w:rsidRPr="00116B3A" w:rsidRDefault="00116B3A" w:rsidP="00CB70E8">
            <w:pPr>
              <w:spacing w:line="276" w:lineRule="auto"/>
            </w:pPr>
            <w:r w:rsidRPr="00116B3A">
              <w:t xml:space="preserve">Czas reakcji: </w:t>
            </w:r>
            <w:r>
              <w:t xml:space="preserve">maks. </w:t>
            </w:r>
            <w:r w:rsidR="00CB70E8">
              <w:t>8</w:t>
            </w:r>
            <w:r w:rsidRPr="00116B3A">
              <w:t xml:space="preserve"> ms g-g</w:t>
            </w:r>
          </w:p>
        </w:tc>
      </w:tr>
      <w:tr w:rsidR="00116B3A" w:rsidRPr="00116B3A" w:rsidTr="00E52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116B3A" w:rsidRPr="00116B3A" w:rsidRDefault="00116B3A" w:rsidP="00E52850">
            <w:pPr>
              <w:spacing w:line="276" w:lineRule="auto"/>
            </w:pPr>
            <w:r w:rsidRPr="00116B3A">
              <w:t>1.8</w:t>
            </w:r>
          </w:p>
        </w:tc>
        <w:tc>
          <w:tcPr>
            <w:tcW w:w="8652" w:type="dxa"/>
          </w:tcPr>
          <w:p w:rsidR="00116B3A" w:rsidRPr="00116B3A" w:rsidRDefault="00116B3A" w:rsidP="00E52850">
            <w:pPr>
              <w:spacing w:line="276" w:lineRule="auto"/>
            </w:pPr>
            <w:r w:rsidRPr="00116B3A">
              <w:t>Terminarz umożliwiający zaprogramowanie godzin działania monitora</w:t>
            </w:r>
          </w:p>
        </w:tc>
      </w:tr>
      <w:tr w:rsidR="00116B3A" w:rsidRPr="00116B3A" w:rsidTr="00E52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116B3A" w:rsidRPr="00116B3A" w:rsidRDefault="00116B3A" w:rsidP="00E52850">
            <w:pPr>
              <w:spacing w:line="276" w:lineRule="auto"/>
            </w:pPr>
            <w:r w:rsidRPr="00116B3A">
              <w:t>1.9</w:t>
            </w:r>
          </w:p>
        </w:tc>
        <w:tc>
          <w:tcPr>
            <w:tcW w:w="8652" w:type="dxa"/>
          </w:tcPr>
          <w:p w:rsidR="00116B3A" w:rsidRPr="00116B3A" w:rsidRDefault="00116B3A" w:rsidP="00E52850">
            <w:pPr>
              <w:spacing w:line="276" w:lineRule="auto"/>
            </w:pPr>
            <w:r w:rsidRPr="00116B3A">
              <w:t>Możliwość zamontowania na ścianie</w:t>
            </w:r>
            <w:r w:rsidR="003962D2">
              <w:t>, możliwość ustawienia kierunku monitora</w:t>
            </w:r>
          </w:p>
        </w:tc>
      </w:tr>
      <w:tr w:rsidR="00116B3A" w:rsidRPr="00116B3A" w:rsidTr="00E52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</w:trPr>
        <w:tc>
          <w:tcPr>
            <w:tcW w:w="636" w:type="dxa"/>
          </w:tcPr>
          <w:p w:rsidR="00116B3A" w:rsidRPr="00116B3A" w:rsidRDefault="00116B3A" w:rsidP="00E52850">
            <w:pPr>
              <w:spacing w:line="276" w:lineRule="auto"/>
            </w:pPr>
            <w:r w:rsidRPr="00116B3A">
              <w:t>1.10</w:t>
            </w:r>
          </w:p>
        </w:tc>
        <w:tc>
          <w:tcPr>
            <w:tcW w:w="8652" w:type="dxa"/>
          </w:tcPr>
          <w:p w:rsidR="00F96891" w:rsidRPr="00C14A4D" w:rsidRDefault="00F96891" w:rsidP="00CB70E8">
            <w:pPr>
              <w:spacing w:line="276" w:lineRule="auto"/>
            </w:pPr>
            <w:r w:rsidRPr="00C14A4D">
              <w:t>Złącza: D-SUB In,</w:t>
            </w:r>
            <w:r w:rsidR="00C14A4D" w:rsidRPr="00C14A4D">
              <w:t xml:space="preserve"> DVI-D in,</w:t>
            </w:r>
            <w:r w:rsidRPr="00C14A4D">
              <w:t xml:space="preserve"> HDMI, RS232-in/RS232-out</w:t>
            </w:r>
            <w:r w:rsidR="00C14A4D" w:rsidRPr="00C14A4D">
              <w:t>, Display Port</w:t>
            </w:r>
          </w:p>
        </w:tc>
      </w:tr>
      <w:tr w:rsidR="00116B3A" w:rsidRPr="00116B3A" w:rsidTr="00E52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116B3A" w:rsidRPr="00116B3A" w:rsidRDefault="00116B3A" w:rsidP="00E52850">
            <w:pPr>
              <w:spacing w:line="276" w:lineRule="auto"/>
              <w:rPr>
                <w:lang w:val="en-US"/>
              </w:rPr>
            </w:pPr>
            <w:r w:rsidRPr="00116B3A">
              <w:rPr>
                <w:lang w:val="en-US"/>
              </w:rPr>
              <w:t>1.11</w:t>
            </w:r>
          </w:p>
        </w:tc>
        <w:tc>
          <w:tcPr>
            <w:tcW w:w="8652" w:type="dxa"/>
          </w:tcPr>
          <w:p w:rsidR="00116B3A" w:rsidRPr="008509AA" w:rsidRDefault="008509AA" w:rsidP="00E52850">
            <w:pPr>
              <w:spacing w:line="276" w:lineRule="auto"/>
            </w:pPr>
            <w:r w:rsidRPr="00116B3A">
              <w:t xml:space="preserve">Zintegrowane głośniki </w:t>
            </w:r>
            <w:r>
              <w:t xml:space="preserve">min. </w:t>
            </w:r>
            <w:r w:rsidRPr="00116B3A">
              <w:t>10W+10W</w:t>
            </w:r>
            <w:r w:rsidRPr="008509AA">
              <w:t>; m</w:t>
            </w:r>
            <w:r w:rsidR="00116B3A" w:rsidRPr="008509AA">
              <w:t xml:space="preserve">ożliwość podłączenia </w:t>
            </w:r>
            <w:r>
              <w:t xml:space="preserve">zewnętrznych </w:t>
            </w:r>
            <w:r w:rsidR="00116B3A" w:rsidRPr="008509AA">
              <w:t>głośników</w:t>
            </w:r>
          </w:p>
        </w:tc>
      </w:tr>
      <w:tr w:rsidR="00116B3A" w:rsidRPr="00116B3A" w:rsidTr="00E52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116B3A" w:rsidRPr="008509AA" w:rsidRDefault="00116B3A" w:rsidP="00E52850">
            <w:pPr>
              <w:spacing w:line="276" w:lineRule="auto"/>
            </w:pPr>
            <w:r w:rsidRPr="008509AA">
              <w:t>1.12</w:t>
            </w:r>
          </w:p>
        </w:tc>
        <w:tc>
          <w:tcPr>
            <w:tcW w:w="8652" w:type="dxa"/>
          </w:tcPr>
          <w:p w:rsidR="00116B3A" w:rsidRPr="008509AA" w:rsidRDefault="00116B3A" w:rsidP="00E52850">
            <w:pPr>
              <w:spacing w:line="276" w:lineRule="auto"/>
            </w:pPr>
            <w:r w:rsidRPr="008509AA">
              <w:t>Czujnik natężenia oświetlenia otoczenia</w:t>
            </w:r>
          </w:p>
        </w:tc>
      </w:tr>
      <w:tr w:rsidR="00116B3A" w:rsidRPr="00116B3A" w:rsidTr="00E52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116B3A" w:rsidRPr="00116B3A" w:rsidRDefault="00116B3A" w:rsidP="00E52850">
            <w:pPr>
              <w:spacing w:line="276" w:lineRule="auto"/>
            </w:pPr>
            <w:r>
              <w:t>1.13</w:t>
            </w:r>
          </w:p>
        </w:tc>
        <w:tc>
          <w:tcPr>
            <w:tcW w:w="8652" w:type="dxa"/>
          </w:tcPr>
          <w:p w:rsidR="00116B3A" w:rsidRPr="00116B3A" w:rsidRDefault="00116B3A" w:rsidP="00E52850">
            <w:pPr>
              <w:spacing w:line="276" w:lineRule="auto"/>
            </w:pPr>
            <w:r w:rsidRPr="00116B3A">
              <w:t>Możliwość sterowania monitorem przez RS-232</w:t>
            </w:r>
          </w:p>
        </w:tc>
      </w:tr>
      <w:tr w:rsidR="00116B3A" w:rsidRPr="00116B3A" w:rsidTr="00E52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116B3A" w:rsidRPr="00116B3A" w:rsidRDefault="00116B3A" w:rsidP="00E52850">
            <w:pPr>
              <w:spacing w:line="276" w:lineRule="auto"/>
            </w:pPr>
            <w:r>
              <w:t>1.14</w:t>
            </w:r>
          </w:p>
        </w:tc>
        <w:tc>
          <w:tcPr>
            <w:tcW w:w="8652" w:type="dxa"/>
          </w:tcPr>
          <w:p w:rsidR="00116B3A" w:rsidRPr="00116B3A" w:rsidRDefault="00116B3A" w:rsidP="00E52850">
            <w:pPr>
              <w:spacing w:line="276" w:lineRule="auto"/>
            </w:pPr>
            <w:r w:rsidRPr="00116B3A">
              <w:t>Możliwość sprzętowej kalibracji kolorów, skorelowanej temperatury barwowej, kontrastu, jasności bieli i czerni oraz krzywej gamma za pomocą wewnętrznego procesora obrazu</w:t>
            </w:r>
          </w:p>
        </w:tc>
      </w:tr>
      <w:tr w:rsidR="00116B3A" w:rsidRPr="00116B3A" w:rsidTr="00E52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116B3A" w:rsidRPr="00116B3A" w:rsidRDefault="00116B3A" w:rsidP="00E52850">
            <w:pPr>
              <w:spacing w:line="276" w:lineRule="auto"/>
            </w:pPr>
            <w:r>
              <w:t>1.15</w:t>
            </w:r>
          </w:p>
        </w:tc>
        <w:tc>
          <w:tcPr>
            <w:tcW w:w="8652" w:type="dxa"/>
          </w:tcPr>
          <w:p w:rsidR="00116B3A" w:rsidRPr="00116B3A" w:rsidRDefault="00116B3A" w:rsidP="00E52850">
            <w:pPr>
              <w:spacing w:line="276" w:lineRule="auto"/>
              <w:jc w:val="both"/>
            </w:pPr>
            <w:r w:rsidRPr="00116B3A">
              <w:t xml:space="preserve">Slot opcji kompatybilny z OPS (Open Pluggable Specification) umożliwiający integrację monitora z dodatkowymi urządzeniami lub rozwiązanie równoważne, </w:t>
            </w:r>
            <w:r w:rsidRPr="00116B3A">
              <w:br/>
              <w:t xml:space="preserve">tj. umożliwiające integrację monitora z dodatkowymi urządzeniami w jednej obudowie. </w:t>
            </w:r>
          </w:p>
        </w:tc>
      </w:tr>
      <w:tr w:rsidR="00116B3A" w:rsidRPr="00116B3A" w:rsidTr="00E52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116B3A" w:rsidRPr="00116B3A" w:rsidRDefault="00116B3A" w:rsidP="00E52850">
            <w:pPr>
              <w:spacing w:line="276" w:lineRule="auto"/>
            </w:pPr>
            <w:r w:rsidRPr="00116B3A">
              <w:t>1.16</w:t>
            </w:r>
          </w:p>
        </w:tc>
        <w:tc>
          <w:tcPr>
            <w:tcW w:w="8652" w:type="dxa"/>
          </w:tcPr>
          <w:p w:rsidR="00116B3A" w:rsidRPr="00116B3A" w:rsidRDefault="00116B3A" w:rsidP="00E52850">
            <w:pPr>
              <w:spacing w:line="276" w:lineRule="auto"/>
              <w:jc w:val="both"/>
            </w:pPr>
            <w:r w:rsidRPr="00116B3A">
              <w:t>Złącze RJ45 do sterowania przez sieć LAN</w:t>
            </w:r>
          </w:p>
        </w:tc>
      </w:tr>
      <w:tr w:rsidR="00116B3A" w:rsidRPr="00116B3A" w:rsidTr="00E52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116B3A" w:rsidRPr="00116B3A" w:rsidRDefault="008509AA" w:rsidP="00E52850">
            <w:pPr>
              <w:spacing w:line="276" w:lineRule="auto"/>
            </w:pPr>
            <w:r>
              <w:t>1.17</w:t>
            </w:r>
          </w:p>
        </w:tc>
        <w:tc>
          <w:tcPr>
            <w:tcW w:w="8652" w:type="dxa"/>
          </w:tcPr>
          <w:p w:rsidR="00116B3A" w:rsidRPr="00116B3A" w:rsidRDefault="00116B3A" w:rsidP="00116B3A">
            <w:pPr>
              <w:spacing w:line="276" w:lineRule="auto"/>
              <w:jc w:val="both"/>
            </w:pPr>
            <w:r w:rsidRPr="00116B3A">
              <w:t>Obud</w:t>
            </w:r>
            <w:r w:rsidR="008509AA">
              <w:t>owa monitora: kolor czarny mat</w:t>
            </w:r>
          </w:p>
        </w:tc>
      </w:tr>
      <w:tr w:rsidR="00116B3A" w:rsidRPr="00116B3A" w:rsidTr="00E52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116B3A" w:rsidRPr="00116B3A" w:rsidRDefault="008509AA" w:rsidP="00E52850">
            <w:pPr>
              <w:spacing w:line="276" w:lineRule="auto"/>
            </w:pPr>
            <w:r>
              <w:t>1.18</w:t>
            </w:r>
          </w:p>
        </w:tc>
        <w:tc>
          <w:tcPr>
            <w:tcW w:w="8652" w:type="dxa"/>
          </w:tcPr>
          <w:p w:rsidR="00116B3A" w:rsidRPr="00116B3A" w:rsidRDefault="00116B3A" w:rsidP="009637E1">
            <w:pPr>
              <w:spacing w:line="276" w:lineRule="auto"/>
              <w:jc w:val="both"/>
            </w:pPr>
            <w:r w:rsidRPr="00116B3A">
              <w:t>Zintegrowany z monitorem poprzez slot opcji OPS moduł odtwarzania w czasie rzeczywistym treści multimedialnej (obraz i dźwięk), która dostarczana jest poprzez sieć LAN za pomocą Oprogramowania „ReCourt” lub rozwiązanie równoważne.</w:t>
            </w:r>
          </w:p>
        </w:tc>
      </w:tr>
      <w:tr w:rsidR="00116B3A" w:rsidRPr="00116B3A" w:rsidTr="00E52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116B3A" w:rsidRPr="00116B3A" w:rsidRDefault="008509AA" w:rsidP="00E52850">
            <w:pPr>
              <w:spacing w:line="276" w:lineRule="auto"/>
            </w:pPr>
            <w:r>
              <w:t>1.19</w:t>
            </w:r>
          </w:p>
        </w:tc>
        <w:tc>
          <w:tcPr>
            <w:tcW w:w="8652" w:type="dxa"/>
          </w:tcPr>
          <w:p w:rsidR="00116B3A" w:rsidRPr="00116B3A" w:rsidRDefault="00116B3A" w:rsidP="00E52850">
            <w:pPr>
              <w:spacing w:line="276" w:lineRule="auto"/>
              <w:jc w:val="both"/>
              <w:rPr>
                <w:strike/>
                <w:color w:val="FF0000"/>
              </w:rPr>
            </w:pPr>
            <w:r w:rsidRPr="00116B3A">
              <w:rPr>
                <w:bCs/>
              </w:rPr>
              <w:t xml:space="preserve">Oferowane produkty (urządzenia, sprzęty) w przedmiotowym postępowaniu o udzielenie zamówienia publicznego muszą spełniać wymagania norm CE, </w:t>
            </w:r>
            <w:r w:rsidRPr="00116B3A">
              <w:rPr>
                <w:bCs/>
              </w:rPr>
              <w:br/>
              <w:t>tj. muszą spełniać wymogi niezbędne do oznaczenia produktów znakiem CE.</w:t>
            </w:r>
          </w:p>
        </w:tc>
      </w:tr>
    </w:tbl>
    <w:p w:rsidR="00AB37B8" w:rsidRDefault="00AB37B8" w:rsidP="00AB37B8">
      <w:pPr>
        <w:pStyle w:val="Nagwek4"/>
        <w:numPr>
          <w:ilvl w:val="0"/>
          <w:numId w:val="0"/>
        </w:numPr>
        <w:ind w:left="1290"/>
      </w:pPr>
    </w:p>
    <w:p w:rsidR="00BB2EAD" w:rsidRPr="00304371" w:rsidRDefault="00BB2EAD" w:rsidP="00116B3A">
      <w:pPr>
        <w:pStyle w:val="Nagwek4"/>
      </w:pPr>
      <w:r w:rsidRPr="00304371">
        <w:t>Kamera kolorowa – kamera na świadka</w:t>
      </w:r>
      <w:bookmarkEnd w:id="3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417"/>
      </w:tblGrid>
      <w:tr w:rsidR="00BB2EAD" w:rsidRPr="007875B3" w:rsidTr="00F76227">
        <w:tc>
          <w:tcPr>
            <w:tcW w:w="648" w:type="dxa"/>
            <w:shd w:val="clear" w:color="auto" w:fill="B3B3B3"/>
          </w:tcPr>
          <w:p w:rsidR="00BB2EAD" w:rsidRPr="007875B3" w:rsidRDefault="00BB2EAD" w:rsidP="006610C5">
            <w:pPr>
              <w:spacing w:line="276" w:lineRule="auto"/>
              <w:rPr>
                <w:b/>
              </w:rPr>
            </w:pPr>
            <w:r w:rsidRPr="007875B3">
              <w:rPr>
                <w:b/>
              </w:rPr>
              <w:t>1</w:t>
            </w:r>
          </w:p>
        </w:tc>
        <w:tc>
          <w:tcPr>
            <w:tcW w:w="8564" w:type="dxa"/>
            <w:shd w:val="clear" w:color="auto" w:fill="B3B3B3"/>
          </w:tcPr>
          <w:p w:rsidR="00BB2EAD" w:rsidRPr="007875B3" w:rsidRDefault="00BB2EAD" w:rsidP="006610C5">
            <w:pPr>
              <w:spacing w:line="276" w:lineRule="auto"/>
              <w:rPr>
                <w:b/>
              </w:rPr>
            </w:pPr>
            <w:r w:rsidRPr="007875B3">
              <w:rPr>
                <w:b/>
              </w:rPr>
              <w:t>Wymagania techniczne</w:t>
            </w:r>
          </w:p>
        </w:tc>
      </w:tr>
      <w:tr w:rsidR="00BB2EAD" w:rsidRPr="007875B3" w:rsidTr="00F76227">
        <w:tc>
          <w:tcPr>
            <w:tcW w:w="648" w:type="dxa"/>
          </w:tcPr>
          <w:p w:rsidR="00BB2EAD" w:rsidRPr="007875B3" w:rsidRDefault="00BB2EAD" w:rsidP="006610C5">
            <w:pPr>
              <w:spacing w:line="276" w:lineRule="auto"/>
            </w:pPr>
            <w:r w:rsidRPr="007875B3">
              <w:t>1.1</w:t>
            </w:r>
          </w:p>
        </w:tc>
        <w:tc>
          <w:tcPr>
            <w:tcW w:w="8564" w:type="dxa"/>
          </w:tcPr>
          <w:p w:rsidR="00BB2EAD" w:rsidRPr="007875B3" w:rsidRDefault="00BB2EAD" w:rsidP="006610C5">
            <w:pPr>
              <w:spacing w:line="276" w:lineRule="auto"/>
            </w:pPr>
            <w:r w:rsidRPr="007875B3">
              <w:t xml:space="preserve">Rozdzielczość pozioma: </w:t>
            </w:r>
            <w:r w:rsidR="00535927" w:rsidRPr="007875B3">
              <w:t>co najmniej 1920x1080 – 25kl/s</w:t>
            </w:r>
          </w:p>
        </w:tc>
      </w:tr>
      <w:tr w:rsidR="00BB2EAD" w:rsidRPr="00CB70E8" w:rsidTr="00F76227">
        <w:tc>
          <w:tcPr>
            <w:tcW w:w="648" w:type="dxa"/>
          </w:tcPr>
          <w:p w:rsidR="00BB2EAD" w:rsidRPr="007875B3" w:rsidRDefault="00BB2EAD" w:rsidP="006610C5">
            <w:pPr>
              <w:spacing w:line="276" w:lineRule="auto"/>
            </w:pPr>
            <w:r w:rsidRPr="007875B3">
              <w:t>1.2</w:t>
            </w:r>
          </w:p>
        </w:tc>
        <w:tc>
          <w:tcPr>
            <w:tcW w:w="8564" w:type="dxa"/>
          </w:tcPr>
          <w:p w:rsidR="00C126F1" w:rsidRPr="003919D5" w:rsidRDefault="00C126F1" w:rsidP="006610C5">
            <w:pPr>
              <w:spacing w:line="276" w:lineRule="auto"/>
            </w:pPr>
            <w:r w:rsidRPr="003919D5">
              <w:t>Obiektyw: regulowany 2.8-12mm, wyposażony w motozoom</w:t>
            </w:r>
          </w:p>
        </w:tc>
      </w:tr>
      <w:tr w:rsidR="00BB2EAD" w:rsidRPr="00CB70E8" w:rsidTr="00F76227">
        <w:tc>
          <w:tcPr>
            <w:tcW w:w="648" w:type="dxa"/>
          </w:tcPr>
          <w:p w:rsidR="00BB2EAD" w:rsidRPr="00CB70E8" w:rsidRDefault="00BB2EAD" w:rsidP="006610C5">
            <w:pPr>
              <w:spacing w:line="276" w:lineRule="auto"/>
            </w:pPr>
            <w:r w:rsidRPr="00CB70E8">
              <w:t>1.3</w:t>
            </w:r>
          </w:p>
        </w:tc>
        <w:tc>
          <w:tcPr>
            <w:tcW w:w="8564" w:type="dxa"/>
          </w:tcPr>
          <w:p w:rsidR="00BB2EAD" w:rsidRPr="007875B3" w:rsidRDefault="00BB2EAD" w:rsidP="006610C5">
            <w:pPr>
              <w:spacing w:line="276" w:lineRule="auto"/>
            </w:pPr>
            <w:r w:rsidRPr="00CB70E8">
              <w:t xml:space="preserve">Przetwornik: </w:t>
            </w:r>
            <w:r w:rsidR="007875B3" w:rsidRPr="007875B3">
              <w:t>Minimum 1/2.8" 2MP CMOS.</w:t>
            </w:r>
            <w:r w:rsidR="007875B3" w:rsidRPr="007875B3">
              <w:rPr>
                <w:color w:val="3D3D3D"/>
                <w:shd w:val="clear" w:color="auto" w:fill="FFFFFF"/>
              </w:rPr>
              <w:t> </w:t>
            </w:r>
          </w:p>
        </w:tc>
      </w:tr>
      <w:tr w:rsidR="00BB2EAD" w:rsidRPr="00CB70E8" w:rsidTr="00F76227">
        <w:tc>
          <w:tcPr>
            <w:tcW w:w="648" w:type="dxa"/>
          </w:tcPr>
          <w:p w:rsidR="00BB2EAD" w:rsidRPr="007875B3" w:rsidRDefault="00BB2EAD" w:rsidP="006610C5">
            <w:pPr>
              <w:spacing w:line="276" w:lineRule="auto"/>
            </w:pPr>
            <w:r w:rsidRPr="007875B3">
              <w:t>1.4</w:t>
            </w:r>
          </w:p>
        </w:tc>
        <w:tc>
          <w:tcPr>
            <w:tcW w:w="8564" w:type="dxa"/>
          </w:tcPr>
          <w:p w:rsidR="00BB2EAD" w:rsidRPr="007875B3" w:rsidRDefault="007875B3" w:rsidP="007875B3">
            <w:pPr>
              <w:spacing w:line="276" w:lineRule="auto"/>
              <w:jc w:val="both"/>
            </w:pPr>
            <w:r w:rsidRPr="007875B3">
              <w:t>Technologia transmisji sygnału w rozdzielczości</w:t>
            </w:r>
            <w:r w:rsidRPr="007875B3">
              <w:rPr>
                <w:bCs/>
              </w:rPr>
              <w:t xml:space="preserve"> HD (1280x720)</w:t>
            </w:r>
            <w:r w:rsidRPr="007875B3">
              <w:t> lub </w:t>
            </w:r>
            <w:r w:rsidRPr="007875B3">
              <w:rPr>
                <w:bCs/>
              </w:rPr>
              <w:t>Full HD (1920x1080)</w:t>
            </w:r>
            <w:r w:rsidRPr="007875B3">
              <w:t xml:space="preserve"> w czasie rzeczywistym bez zastoso</w:t>
            </w:r>
            <w:r>
              <w:t xml:space="preserve">wania jakiejkolwiek kompresji. </w:t>
            </w:r>
          </w:p>
        </w:tc>
      </w:tr>
      <w:tr w:rsidR="00BB2EAD" w:rsidRPr="00992E37" w:rsidTr="00F76227">
        <w:tc>
          <w:tcPr>
            <w:tcW w:w="648" w:type="dxa"/>
          </w:tcPr>
          <w:p w:rsidR="00BB2EAD" w:rsidRPr="007875B3" w:rsidRDefault="00BB2EAD" w:rsidP="006610C5">
            <w:pPr>
              <w:spacing w:line="276" w:lineRule="auto"/>
            </w:pPr>
            <w:r w:rsidRPr="007875B3">
              <w:t>1.5</w:t>
            </w:r>
          </w:p>
        </w:tc>
        <w:tc>
          <w:tcPr>
            <w:tcW w:w="8564" w:type="dxa"/>
          </w:tcPr>
          <w:p w:rsidR="007875B3" w:rsidRPr="007875B3" w:rsidRDefault="007875B3" w:rsidP="007875B3">
            <w:pPr>
              <w:spacing w:line="276" w:lineRule="auto"/>
              <w:jc w:val="both"/>
            </w:pPr>
            <w:r w:rsidRPr="007875B3">
              <w:t xml:space="preserve">Kamera musi pozwalać na podłączenie </w:t>
            </w:r>
            <w:r w:rsidR="00CD0311">
              <w:t>do jednostki centralnej systemu rejestracji</w:t>
            </w:r>
            <w:r w:rsidRPr="007875B3">
              <w:t xml:space="preserve"> w celu zapewnienia:</w:t>
            </w:r>
          </w:p>
          <w:p w:rsidR="007875B3" w:rsidRPr="007875B3" w:rsidRDefault="007875B3" w:rsidP="00E31CDC">
            <w:pPr>
              <w:pStyle w:val="Kolorowalistaakcent11"/>
              <w:numPr>
                <w:ilvl w:val="0"/>
                <w:numId w:val="64"/>
              </w:numPr>
              <w:spacing w:line="276" w:lineRule="auto"/>
              <w:jc w:val="both"/>
            </w:pPr>
            <w:r w:rsidRPr="007875B3">
              <w:t>transmisji sygnału,</w:t>
            </w:r>
          </w:p>
          <w:p w:rsidR="007875B3" w:rsidRPr="007875B3" w:rsidRDefault="007875B3" w:rsidP="00E31CDC">
            <w:pPr>
              <w:pStyle w:val="Kolorowalistaakcent11"/>
              <w:numPr>
                <w:ilvl w:val="0"/>
                <w:numId w:val="64"/>
              </w:numPr>
              <w:spacing w:line="276" w:lineRule="auto"/>
              <w:jc w:val="both"/>
            </w:pPr>
            <w:r w:rsidRPr="007875B3">
              <w:t>zasilania,</w:t>
            </w:r>
          </w:p>
          <w:p w:rsidR="007875B3" w:rsidRPr="007875B3" w:rsidRDefault="007875B3" w:rsidP="00E31CDC">
            <w:pPr>
              <w:pStyle w:val="Kolorowalistaakcent11"/>
              <w:numPr>
                <w:ilvl w:val="0"/>
                <w:numId w:val="64"/>
              </w:numPr>
              <w:spacing w:line="276" w:lineRule="auto"/>
              <w:jc w:val="both"/>
            </w:pPr>
            <w:r w:rsidRPr="007875B3">
              <w:t>sterowania parametrami kamery.</w:t>
            </w:r>
          </w:p>
          <w:p w:rsidR="00BB2EAD" w:rsidRPr="007875B3" w:rsidRDefault="007875B3" w:rsidP="007875B3">
            <w:pPr>
              <w:spacing w:line="276" w:lineRule="auto"/>
              <w:jc w:val="both"/>
            </w:pPr>
            <w:r w:rsidRPr="007875B3">
              <w:t>Nie dopuszcza się stosowanie żadnych rozgałęziaczy, przejściówek konwerterów</w:t>
            </w:r>
            <w:r w:rsidR="00992E37">
              <w:t xml:space="preserve"> i wzmacniaczy sygnału</w:t>
            </w:r>
            <w:r w:rsidRPr="007875B3">
              <w:t>.</w:t>
            </w:r>
          </w:p>
        </w:tc>
      </w:tr>
      <w:tr w:rsidR="00BB2EAD" w:rsidRPr="00992E37" w:rsidTr="00F76227">
        <w:tc>
          <w:tcPr>
            <w:tcW w:w="648" w:type="dxa"/>
          </w:tcPr>
          <w:p w:rsidR="00BB2EAD" w:rsidRPr="00992E37" w:rsidRDefault="00BB2EAD" w:rsidP="006610C5">
            <w:pPr>
              <w:spacing w:line="276" w:lineRule="auto"/>
            </w:pPr>
            <w:r w:rsidRPr="00992E37">
              <w:t>1.</w:t>
            </w:r>
            <w:r w:rsidR="00992E37">
              <w:t>6</w:t>
            </w:r>
          </w:p>
        </w:tc>
        <w:tc>
          <w:tcPr>
            <w:tcW w:w="8564" w:type="dxa"/>
          </w:tcPr>
          <w:p w:rsidR="00BB2EAD" w:rsidRPr="00992E37" w:rsidRDefault="00BB2EAD" w:rsidP="006610C5">
            <w:pPr>
              <w:spacing w:line="276" w:lineRule="auto"/>
            </w:pPr>
            <w:r w:rsidRPr="00992E37">
              <w:t>Zasilanie: DC 12V</w:t>
            </w:r>
          </w:p>
        </w:tc>
      </w:tr>
      <w:tr w:rsidR="00BB2EAD" w:rsidRPr="00992E37" w:rsidTr="00F76227">
        <w:tc>
          <w:tcPr>
            <w:tcW w:w="648" w:type="dxa"/>
          </w:tcPr>
          <w:p w:rsidR="00BB2EAD" w:rsidRPr="00992E37" w:rsidRDefault="00BB2EAD" w:rsidP="006610C5">
            <w:pPr>
              <w:spacing w:line="276" w:lineRule="auto"/>
            </w:pPr>
            <w:r w:rsidRPr="00992E37">
              <w:lastRenderedPageBreak/>
              <w:t>1.</w:t>
            </w:r>
            <w:r w:rsidR="00992E37">
              <w:t>7</w:t>
            </w:r>
          </w:p>
        </w:tc>
        <w:tc>
          <w:tcPr>
            <w:tcW w:w="8564" w:type="dxa"/>
          </w:tcPr>
          <w:p w:rsidR="00BB2EAD" w:rsidRPr="007875B3" w:rsidRDefault="007875B3" w:rsidP="006610C5">
            <w:pPr>
              <w:spacing w:line="276" w:lineRule="auto"/>
            </w:pPr>
            <w:r w:rsidRPr="009A1EAA">
              <w:t>Stosunek sygnału do szumu: co najmniej 48db</w:t>
            </w:r>
          </w:p>
        </w:tc>
      </w:tr>
      <w:tr w:rsidR="00BB2EAD" w:rsidRPr="00992E37" w:rsidTr="00F76227">
        <w:tc>
          <w:tcPr>
            <w:tcW w:w="648" w:type="dxa"/>
          </w:tcPr>
          <w:p w:rsidR="00BB2EAD" w:rsidRPr="00992E37" w:rsidRDefault="00BB2EAD" w:rsidP="006610C5">
            <w:pPr>
              <w:spacing w:line="276" w:lineRule="auto"/>
            </w:pPr>
            <w:r w:rsidRPr="00992E37">
              <w:t>1.</w:t>
            </w:r>
            <w:r w:rsidR="00992E37">
              <w:t>8</w:t>
            </w:r>
          </w:p>
        </w:tc>
        <w:tc>
          <w:tcPr>
            <w:tcW w:w="8564" w:type="dxa"/>
          </w:tcPr>
          <w:p w:rsidR="00BB2EAD" w:rsidRPr="00992E37" w:rsidRDefault="00BB2EAD" w:rsidP="000B73A4">
            <w:pPr>
              <w:spacing w:line="276" w:lineRule="auto"/>
            </w:pPr>
            <w:r w:rsidRPr="00992E37">
              <w:t xml:space="preserve">Zastosowane systemy: </w:t>
            </w:r>
          </w:p>
          <w:p w:rsidR="00BB2EAD" w:rsidRPr="009A1EAA" w:rsidRDefault="00BB2EAD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992E37">
              <w:t xml:space="preserve">BLC </w:t>
            </w:r>
            <w:r w:rsidR="00535927" w:rsidRPr="009A1EAA">
              <w:t xml:space="preserve">(Back Light Compensation) </w:t>
            </w:r>
            <w:r w:rsidR="00912ED9">
              <w:t>–</w:t>
            </w:r>
            <w:r w:rsidRPr="007875B3">
              <w:t xml:space="preserve"> </w:t>
            </w:r>
            <w:r w:rsidR="00535927" w:rsidRPr="007875B3">
              <w:t>kompensacja</w:t>
            </w:r>
            <w:r w:rsidR="00912ED9">
              <w:t xml:space="preserve"> </w:t>
            </w:r>
            <w:r w:rsidR="00535927" w:rsidRPr="007875B3">
              <w:t>światła wstecznego – funkcja umożliwiająca zachowanie czytelności i szczegółowości obiektów występujących zarówno na pierwszym i drugim planie obserwowanej sceny. System kompensacji wstecznego oświetlenia na bieżąco reguluje poziom jasności wszystkich fragmentów obrazu.</w:t>
            </w:r>
          </w:p>
          <w:p w:rsidR="00535927" w:rsidRPr="00CD0311" w:rsidRDefault="00535927" w:rsidP="00E31CDC">
            <w:pPr>
              <w:numPr>
                <w:ilvl w:val="0"/>
                <w:numId w:val="17"/>
              </w:numPr>
              <w:spacing w:before="100" w:beforeAutospacing="1" w:after="100" w:afterAutospacing="1" w:line="276" w:lineRule="auto"/>
              <w:jc w:val="both"/>
            </w:pPr>
            <w:r w:rsidRPr="009A1EAA">
              <w:t>DWDR (Digital Wide Dynamic Range) – system szerokiego zakresu dynamiki obrazu pozwalający na kompleksową korekcję wartości oświetlenia poszczególnych fragmentów obserwowanej sceny.</w:t>
            </w:r>
          </w:p>
          <w:p w:rsidR="00535927" w:rsidRPr="000B73A4" w:rsidRDefault="00535927" w:rsidP="00E31CDC">
            <w:pPr>
              <w:numPr>
                <w:ilvl w:val="0"/>
                <w:numId w:val="17"/>
              </w:numPr>
              <w:spacing w:before="100" w:beforeAutospacing="1" w:after="100" w:afterAutospacing="1" w:line="276" w:lineRule="auto"/>
              <w:jc w:val="both"/>
            </w:pPr>
            <w:r w:rsidRPr="00CD0311">
              <w:t>2DNR (2 Dimensional Digital Noise Reduction) – system cyfrowej redukcji szumu poz</w:t>
            </w:r>
            <w:r w:rsidRPr="008A3498">
              <w:t>walający na aktywną ochronę obrazu przed ewentualnymi zakłóceniami mogącymi pojawić się w trakcie rejestrowania nagrań.</w:t>
            </w:r>
          </w:p>
          <w:p w:rsidR="00535927" w:rsidRPr="000B73A4" w:rsidRDefault="00535927" w:rsidP="00E31CDC">
            <w:pPr>
              <w:numPr>
                <w:ilvl w:val="0"/>
                <w:numId w:val="17"/>
              </w:numPr>
              <w:spacing w:before="100" w:beforeAutospacing="1" w:after="100" w:afterAutospacing="1" w:line="276" w:lineRule="auto"/>
            </w:pPr>
            <w:r w:rsidRPr="000B73A4">
              <w:t xml:space="preserve">AGC (Automatic Gain Control) – system automatycznego sterowania wzmocnieniem. </w:t>
            </w:r>
          </w:p>
          <w:p w:rsidR="00BB2EAD" w:rsidRPr="00E3294F" w:rsidRDefault="00BB2EAD" w:rsidP="00E31CDC">
            <w:pPr>
              <w:numPr>
                <w:ilvl w:val="0"/>
                <w:numId w:val="17"/>
              </w:numPr>
              <w:spacing w:line="276" w:lineRule="auto"/>
            </w:pPr>
            <w:r w:rsidRPr="005406F6">
              <w:t xml:space="preserve">AWB (Auto White Balance) - </w:t>
            </w:r>
            <w:r w:rsidRPr="00E3294F">
              <w:t>automatyczne dopasowanie balansu bieli,</w:t>
            </w:r>
          </w:p>
          <w:p w:rsidR="00BB2EAD" w:rsidRPr="007875B3" w:rsidRDefault="00BB2EAD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A86AE4">
              <w:t>menu OSD</w:t>
            </w:r>
            <w:r w:rsidR="00535927" w:rsidRPr="00A86AE4">
              <w:t xml:space="preserve"> </w:t>
            </w:r>
            <w:r w:rsidR="00535927" w:rsidRPr="001769D3">
              <w:t>– dostępne z poziomu Jednostki centralnej systemu rejestracji</w:t>
            </w:r>
          </w:p>
        </w:tc>
      </w:tr>
      <w:tr w:rsidR="00535927" w:rsidRPr="00992E37" w:rsidTr="00F76227">
        <w:tc>
          <w:tcPr>
            <w:tcW w:w="648" w:type="dxa"/>
          </w:tcPr>
          <w:p w:rsidR="00535927" w:rsidRPr="00992E37" w:rsidRDefault="00535927" w:rsidP="006610C5">
            <w:pPr>
              <w:spacing w:line="276" w:lineRule="auto"/>
            </w:pPr>
            <w:r w:rsidRPr="00992E37">
              <w:t>1.</w:t>
            </w:r>
            <w:r w:rsidR="00992E37">
              <w:t>9</w:t>
            </w:r>
          </w:p>
        </w:tc>
        <w:tc>
          <w:tcPr>
            <w:tcW w:w="8564" w:type="dxa"/>
          </w:tcPr>
          <w:p w:rsidR="00535927" w:rsidRPr="00992E37" w:rsidRDefault="00535927" w:rsidP="00535927">
            <w:pPr>
              <w:spacing w:line="276" w:lineRule="auto"/>
              <w:jc w:val="both"/>
            </w:pPr>
            <w:r w:rsidRPr="00992E37">
              <w:rPr>
                <w:bCs/>
              </w:rPr>
              <w:t xml:space="preserve">Oferowane produkty (urządzenia, sprzęty) w przedmiotowym postępowaniu o udzielenie zamówienia publicznego muszą spełniać wymagania norm CE, </w:t>
            </w:r>
            <w:r w:rsidRPr="00992E37">
              <w:rPr>
                <w:bCs/>
              </w:rPr>
              <w:br/>
              <w:t>tj. muszą spełniać wymogi niezbędne do oznaczenia produktów znakiem CE.</w:t>
            </w:r>
          </w:p>
        </w:tc>
      </w:tr>
    </w:tbl>
    <w:p w:rsidR="00BB2EAD" w:rsidRDefault="00BB2EAD" w:rsidP="00BB2EAD">
      <w:pPr>
        <w:spacing w:line="360" w:lineRule="auto"/>
        <w:rPr>
          <w:b/>
        </w:rPr>
      </w:pPr>
    </w:p>
    <w:p w:rsidR="00BB2EAD" w:rsidRPr="00304371" w:rsidRDefault="00BB2EAD" w:rsidP="001769D3">
      <w:pPr>
        <w:pStyle w:val="Nagwek4"/>
      </w:pPr>
      <w:bookmarkStart w:id="38" w:name="_Toc327343809"/>
      <w:r w:rsidRPr="00304371">
        <w:t>Kamera kolorowa – kamera główna</w:t>
      </w:r>
      <w:bookmarkEnd w:id="38"/>
      <w:r w:rsidR="00B60E2D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8315"/>
      </w:tblGrid>
      <w:tr w:rsidR="00B2252A" w:rsidRPr="006D173C" w:rsidTr="00992E37">
        <w:trPr>
          <w:cantSplit/>
        </w:trPr>
        <w:tc>
          <w:tcPr>
            <w:tcW w:w="756" w:type="dxa"/>
            <w:shd w:val="clear" w:color="auto" w:fill="B3B3B3"/>
          </w:tcPr>
          <w:p w:rsidR="00B2252A" w:rsidRPr="006D173C" w:rsidRDefault="00B2252A" w:rsidP="001F6F83">
            <w:pPr>
              <w:spacing w:line="276" w:lineRule="auto"/>
              <w:rPr>
                <w:b/>
              </w:rPr>
            </w:pPr>
            <w:r w:rsidRPr="006D173C">
              <w:rPr>
                <w:b/>
              </w:rPr>
              <w:t>1</w:t>
            </w:r>
          </w:p>
        </w:tc>
        <w:tc>
          <w:tcPr>
            <w:tcW w:w="8532" w:type="dxa"/>
            <w:shd w:val="clear" w:color="auto" w:fill="B3B3B3"/>
          </w:tcPr>
          <w:p w:rsidR="00B2252A" w:rsidRPr="006D173C" w:rsidRDefault="00B2252A" w:rsidP="001F6F83">
            <w:pPr>
              <w:spacing w:line="276" w:lineRule="auto"/>
              <w:rPr>
                <w:b/>
              </w:rPr>
            </w:pPr>
            <w:r w:rsidRPr="006D173C">
              <w:rPr>
                <w:b/>
              </w:rPr>
              <w:t>Wymagania techniczne</w:t>
            </w:r>
          </w:p>
        </w:tc>
      </w:tr>
      <w:tr w:rsidR="00B2252A" w:rsidRPr="00AC05CC" w:rsidTr="00992E37">
        <w:trPr>
          <w:cantSplit/>
        </w:trPr>
        <w:tc>
          <w:tcPr>
            <w:tcW w:w="756" w:type="dxa"/>
          </w:tcPr>
          <w:p w:rsidR="00B2252A" w:rsidRPr="00AC05CC" w:rsidRDefault="00B2252A" w:rsidP="001F6F83">
            <w:pPr>
              <w:spacing w:line="276" w:lineRule="auto"/>
            </w:pPr>
            <w:r w:rsidRPr="00AC05CC">
              <w:t>1.1</w:t>
            </w:r>
          </w:p>
        </w:tc>
        <w:tc>
          <w:tcPr>
            <w:tcW w:w="8532" w:type="dxa"/>
          </w:tcPr>
          <w:p w:rsidR="00B2252A" w:rsidRPr="00AC05CC" w:rsidRDefault="00B2252A" w:rsidP="00C37F7C">
            <w:pPr>
              <w:spacing w:line="276" w:lineRule="auto"/>
            </w:pPr>
            <w:r w:rsidRPr="00AC05CC">
              <w:t xml:space="preserve">Rozdzielczość pozioma: </w:t>
            </w:r>
            <w:r w:rsidR="000B73A4" w:rsidRPr="0006605F">
              <w:t>1920x1080 – 25kl/s</w:t>
            </w:r>
          </w:p>
        </w:tc>
      </w:tr>
      <w:tr w:rsidR="00B2252A" w:rsidRPr="00AC05CC" w:rsidTr="00992E37">
        <w:trPr>
          <w:cantSplit/>
        </w:trPr>
        <w:tc>
          <w:tcPr>
            <w:tcW w:w="756" w:type="dxa"/>
          </w:tcPr>
          <w:p w:rsidR="00B2252A" w:rsidRPr="00AC05CC" w:rsidRDefault="00B2252A" w:rsidP="001F6F83">
            <w:pPr>
              <w:spacing w:line="276" w:lineRule="auto"/>
            </w:pPr>
            <w:r w:rsidRPr="00AC05CC">
              <w:t>1.2</w:t>
            </w:r>
          </w:p>
        </w:tc>
        <w:tc>
          <w:tcPr>
            <w:tcW w:w="8532" w:type="dxa"/>
          </w:tcPr>
          <w:p w:rsidR="00B2252A" w:rsidRPr="00AC05CC" w:rsidRDefault="000B73A4" w:rsidP="001F6F83">
            <w:pPr>
              <w:spacing w:line="276" w:lineRule="auto"/>
            </w:pPr>
            <w:r w:rsidRPr="0006605F">
              <w:t>Obiektyw: regulowany 2.8-12mm</w:t>
            </w:r>
          </w:p>
        </w:tc>
      </w:tr>
      <w:tr w:rsidR="00B2252A" w:rsidRPr="00AC05CC" w:rsidTr="00992E37">
        <w:trPr>
          <w:cantSplit/>
        </w:trPr>
        <w:tc>
          <w:tcPr>
            <w:tcW w:w="756" w:type="dxa"/>
          </w:tcPr>
          <w:p w:rsidR="00B2252A" w:rsidRPr="00AC05CC" w:rsidRDefault="00B2252A" w:rsidP="001F6F83">
            <w:pPr>
              <w:spacing w:line="276" w:lineRule="auto"/>
            </w:pPr>
            <w:r w:rsidRPr="00AC05CC">
              <w:t>1.3</w:t>
            </w:r>
          </w:p>
        </w:tc>
        <w:tc>
          <w:tcPr>
            <w:tcW w:w="8532" w:type="dxa"/>
          </w:tcPr>
          <w:p w:rsidR="00B2252A" w:rsidRPr="00AC05CC" w:rsidRDefault="00B2252A" w:rsidP="001F6F83">
            <w:pPr>
              <w:spacing w:line="276" w:lineRule="auto"/>
            </w:pPr>
            <w:r w:rsidRPr="00AC05CC">
              <w:t xml:space="preserve">Przetwornik: Minimum </w:t>
            </w:r>
            <w:r w:rsidR="000B73A4" w:rsidRPr="0006605F">
              <w:t>1/2.8" 2MP CMOS</w:t>
            </w:r>
          </w:p>
        </w:tc>
      </w:tr>
      <w:tr w:rsidR="00B2252A" w:rsidRPr="00992E37" w:rsidTr="00992E37">
        <w:trPr>
          <w:cantSplit/>
        </w:trPr>
        <w:tc>
          <w:tcPr>
            <w:tcW w:w="756" w:type="dxa"/>
          </w:tcPr>
          <w:p w:rsidR="00B2252A" w:rsidRPr="000B73A4" w:rsidRDefault="00B2252A" w:rsidP="001F6F83">
            <w:pPr>
              <w:spacing w:line="276" w:lineRule="auto"/>
            </w:pPr>
            <w:r w:rsidRPr="000B73A4">
              <w:t>1.4</w:t>
            </w:r>
          </w:p>
        </w:tc>
        <w:tc>
          <w:tcPr>
            <w:tcW w:w="8532" w:type="dxa"/>
          </w:tcPr>
          <w:p w:rsidR="00B2252A" w:rsidRPr="000B73A4" w:rsidRDefault="000B73A4" w:rsidP="009C0263">
            <w:pPr>
              <w:spacing w:line="276" w:lineRule="auto"/>
              <w:jc w:val="both"/>
            </w:pPr>
            <w:r w:rsidRPr="000B73A4">
              <w:t>Technologia transmisji sygnału w rozdzielczości</w:t>
            </w:r>
            <w:r w:rsidRPr="000B73A4">
              <w:rPr>
                <w:bCs/>
              </w:rPr>
              <w:t xml:space="preserve"> HD (1280x720)</w:t>
            </w:r>
            <w:r w:rsidRPr="000B73A4">
              <w:t> lub </w:t>
            </w:r>
            <w:r w:rsidRPr="000B73A4">
              <w:rPr>
                <w:bCs/>
              </w:rPr>
              <w:t>Full HD (1920x1080)</w:t>
            </w:r>
            <w:r w:rsidRPr="000B73A4">
              <w:t xml:space="preserve"> w czasie rzeczywistym bez zastoso</w:t>
            </w:r>
            <w:r w:rsidR="009637E1">
              <w:t xml:space="preserve">wania jakiejkolwiek kompresji. </w:t>
            </w:r>
          </w:p>
        </w:tc>
      </w:tr>
      <w:tr w:rsidR="00B2252A" w:rsidRPr="00992E37" w:rsidTr="00992E37">
        <w:trPr>
          <w:cantSplit/>
        </w:trPr>
        <w:tc>
          <w:tcPr>
            <w:tcW w:w="756" w:type="dxa"/>
          </w:tcPr>
          <w:p w:rsidR="00B2252A" w:rsidRPr="000B73A4" w:rsidRDefault="00B2252A" w:rsidP="001F6F83">
            <w:pPr>
              <w:spacing w:line="276" w:lineRule="auto"/>
            </w:pPr>
            <w:r w:rsidRPr="000B73A4">
              <w:t>1.5</w:t>
            </w:r>
          </w:p>
        </w:tc>
        <w:tc>
          <w:tcPr>
            <w:tcW w:w="8532" w:type="dxa"/>
          </w:tcPr>
          <w:p w:rsidR="000B73A4" w:rsidRPr="000B73A4" w:rsidRDefault="000B73A4" w:rsidP="000B73A4">
            <w:pPr>
              <w:spacing w:line="276" w:lineRule="auto"/>
              <w:jc w:val="both"/>
            </w:pPr>
            <w:r w:rsidRPr="000B73A4">
              <w:t>Kamera musi pozwalać na podłączenie do Jednostki centralnej systemu rejestracji w celu zapewnienia:</w:t>
            </w:r>
          </w:p>
          <w:p w:rsidR="000B73A4" w:rsidRPr="005406F6" w:rsidRDefault="000B73A4" w:rsidP="00E31CDC">
            <w:pPr>
              <w:pStyle w:val="Kolorowalistaakcent11"/>
              <w:numPr>
                <w:ilvl w:val="0"/>
                <w:numId w:val="64"/>
              </w:numPr>
              <w:spacing w:line="276" w:lineRule="auto"/>
              <w:jc w:val="both"/>
            </w:pPr>
            <w:r w:rsidRPr="005406F6">
              <w:t>transmisji sygnału,</w:t>
            </w:r>
          </w:p>
          <w:p w:rsidR="000B73A4" w:rsidRPr="005406F6" w:rsidRDefault="000B73A4" w:rsidP="00E31CDC">
            <w:pPr>
              <w:pStyle w:val="Kolorowalistaakcent11"/>
              <w:numPr>
                <w:ilvl w:val="0"/>
                <w:numId w:val="64"/>
              </w:numPr>
              <w:spacing w:line="276" w:lineRule="auto"/>
              <w:jc w:val="both"/>
            </w:pPr>
            <w:r w:rsidRPr="005406F6">
              <w:t>zasilania,</w:t>
            </w:r>
          </w:p>
          <w:p w:rsidR="000B73A4" w:rsidRPr="00E3294F" w:rsidRDefault="000B73A4" w:rsidP="00E31CDC">
            <w:pPr>
              <w:pStyle w:val="Kolorowalistaakcent11"/>
              <w:numPr>
                <w:ilvl w:val="0"/>
                <w:numId w:val="64"/>
              </w:numPr>
              <w:spacing w:line="276" w:lineRule="auto"/>
              <w:jc w:val="both"/>
            </w:pPr>
            <w:r w:rsidRPr="00E3294F">
              <w:t>sterowania parametrami kamery.</w:t>
            </w:r>
          </w:p>
          <w:p w:rsidR="00B2252A" w:rsidRPr="001769D3" w:rsidRDefault="000B73A4" w:rsidP="00992E37">
            <w:pPr>
              <w:spacing w:line="276" w:lineRule="auto"/>
              <w:jc w:val="both"/>
            </w:pPr>
            <w:r w:rsidRPr="00A86AE4">
              <w:t xml:space="preserve">Nie dopuszcza się stosowanie żadnych rozgałęziaczy, przejściówek </w:t>
            </w:r>
            <w:r w:rsidR="00992E37">
              <w:t xml:space="preserve">i </w:t>
            </w:r>
            <w:r w:rsidRPr="00A86AE4">
              <w:t>konwerterów.</w:t>
            </w:r>
          </w:p>
        </w:tc>
      </w:tr>
      <w:tr w:rsidR="00B2252A" w:rsidRPr="00992E37" w:rsidTr="00992E37">
        <w:trPr>
          <w:cantSplit/>
        </w:trPr>
        <w:tc>
          <w:tcPr>
            <w:tcW w:w="756" w:type="dxa"/>
          </w:tcPr>
          <w:p w:rsidR="00B2252A" w:rsidRPr="00992E37" w:rsidRDefault="00B2252A" w:rsidP="001F6F83">
            <w:pPr>
              <w:spacing w:line="276" w:lineRule="auto"/>
            </w:pPr>
            <w:r w:rsidRPr="00992E37">
              <w:t>1.6</w:t>
            </w:r>
          </w:p>
        </w:tc>
        <w:tc>
          <w:tcPr>
            <w:tcW w:w="8532" w:type="dxa"/>
          </w:tcPr>
          <w:p w:rsidR="00B2252A" w:rsidRPr="00992E37" w:rsidRDefault="00B2252A" w:rsidP="001F6F83">
            <w:pPr>
              <w:spacing w:line="276" w:lineRule="auto"/>
            </w:pPr>
            <w:r w:rsidRPr="00992E37">
              <w:t xml:space="preserve">Zasilanie: DC 12V                  </w:t>
            </w:r>
          </w:p>
        </w:tc>
      </w:tr>
      <w:tr w:rsidR="00B2252A" w:rsidRPr="00992E37" w:rsidTr="00992E37">
        <w:trPr>
          <w:cantSplit/>
        </w:trPr>
        <w:tc>
          <w:tcPr>
            <w:tcW w:w="756" w:type="dxa"/>
          </w:tcPr>
          <w:p w:rsidR="00B2252A" w:rsidRPr="00992E37" w:rsidRDefault="00B2252A" w:rsidP="001F6F83">
            <w:pPr>
              <w:spacing w:line="276" w:lineRule="auto"/>
            </w:pPr>
            <w:r w:rsidRPr="00992E37">
              <w:t>1.7</w:t>
            </w:r>
          </w:p>
        </w:tc>
        <w:tc>
          <w:tcPr>
            <w:tcW w:w="8532" w:type="dxa"/>
          </w:tcPr>
          <w:p w:rsidR="00B2252A" w:rsidRPr="000B73A4" w:rsidRDefault="000B73A4" w:rsidP="001F6F83">
            <w:pPr>
              <w:spacing w:line="276" w:lineRule="auto"/>
            </w:pPr>
            <w:r w:rsidRPr="000B73A4">
              <w:t>Stosunek sygnału do szumu: co najmniej 48db</w:t>
            </w:r>
          </w:p>
        </w:tc>
      </w:tr>
      <w:tr w:rsidR="002875A4" w:rsidRPr="00AC05CC" w:rsidTr="00992E37">
        <w:trPr>
          <w:cantSplit/>
        </w:trPr>
        <w:tc>
          <w:tcPr>
            <w:tcW w:w="756" w:type="dxa"/>
          </w:tcPr>
          <w:p w:rsidR="002875A4" w:rsidRPr="00AC05CC" w:rsidRDefault="003962D2" w:rsidP="00992E37">
            <w:pPr>
              <w:spacing w:line="276" w:lineRule="auto"/>
            </w:pPr>
            <w:r>
              <w:lastRenderedPageBreak/>
              <w:t>1.8</w:t>
            </w:r>
          </w:p>
        </w:tc>
        <w:tc>
          <w:tcPr>
            <w:tcW w:w="8532" w:type="dxa"/>
          </w:tcPr>
          <w:p w:rsidR="002875A4" w:rsidRPr="000B73A4" w:rsidRDefault="002875A4" w:rsidP="002875A4">
            <w:pPr>
              <w:spacing w:line="276" w:lineRule="auto"/>
              <w:jc w:val="both"/>
            </w:pPr>
            <w:r w:rsidRPr="000B73A4">
              <w:t xml:space="preserve">Zastosowane systemy: </w:t>
            </w:r>
          </w:p>
          <w:p w:rsidR="002875A4" w:rsidRPr="000B73A4" w:rsidRDefault="002875A4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0B73A4">
              <w:t xml:space="preserve">AGC (Auto Gain Control) </w:t>
            </w:r>
            <w:r w:rsidR="00641FCC">
              <w:t>–</w:t>
            </w:r>
            <w:r w:rsidRPr="000B73A4">
              <w:t xml:space="preserve"> automatyczne</w:t>
            </w:r>
            <w:r w:rsidR="00641FCC">
              <w:t xml:space="preserve"> </w:t>
            </w:r>
            <w:r w:rsidRPr="000B73A4">
              <w:t>dopasowanie poziomu wzmocnienia</w:t>
            </w:r>
          </w:p>
          <w:p w:rsidR="002875A4" w:rsidRPr="000B73A4" w:rsidRDefault="002875A4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0B73A4">
              <w:t xml:space="preserve">BLC (Back Light Compensation) </w:t>
            </w:r>
            <w:r w:rsidR="00641FCC">
              <w:t>–</w:t>
            </w:r>
            <w:r w:rsidRPr="000B73A4">
              <w:t xml:space="preserve"> kompensacja</w:t>
            </w:r>
            <w:r w:rsidR="00641FCC">
              <w:t xml:space="preserve"> </w:t>
            </w:r>
            <w:r w:rsidRPr="000B73A4">
              <w:t>światła wstecznego – funkcja umożliwiająca zachowanie czytelności i szczegółowości obiektów występujących zarówno na pierwszym i drugim planie obserwowanej sceny. System kompensacji wstecznego oświetlenia na bieżąco reguluje poziom jasności wszystkich fragmentów obrazu.</w:t>
            </w:r>
          </w:p>
          <w:p w:rsidR="002875A4" w:rsidRPr="000B73A4" w:rsidRDefault="002875A4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0B73A4">
              <w:t xml:space="preserve">AWB (Auto White Balance) </w:t>
            </w:r>
            <w:r w:rsidR="00641FCC">
              <w:t>–</w:t>
            </w:r>
            <w:r w:rsidRPr="000B73A4">
              <w:t xml:space="preserve"> automatyczne</w:t>
            </w:r>
            <w:r w:rsidR="00641FCC">
              <w:t xml:space="preserve"> </w:t>
            </w:r>
            <w:r w:rsidRPr="000B73A4">
              <w:t xml:space="preserve">dopasowanie balansu bieli, </w:t>
            </w:r>
          </w:p>
          <w:p w:rsidR="002875A4" w:rsidRPr="000B73A4" w:rsidRDefault="002875A4" w:rsidP="00E31CDC">
            <w:pPr>
              <w:numPr>
                <w:ilvl w:val="0"/>
                <w:numId w:val="17"/>
              </w:numPr>
              <w:spacing w:before="100" w:beforeAutospacing="1" w:after="100" w:afterAutospacing="1" w:line="276" w:lineRule="auto"/>
              <w:jc w:val="both"/>
            </w:pPr>
            <w:r w:rsidRPr="000B73A4">
              <w:t>DWDR (Digital Wide Dynamic Range) – system szerokiego zakresu dynamiki obrazu pozwalający na kompleksową korekcję wartości oświetlenia poszczególnych fragmentów obserwowanej sceny.</w:t>
            </w:r>
          </w:p>
          <w:p w:rsidR="002875A4" w:rsidRPr="000B73A4" w:rsidRDefault="002875A4" w:rsidP="00E31CDC">
            <w:pPr>
              <w:numPr>
                <w:ilvl w:val="0"/>
                <w:numId w:val="17"/>
              </w:numPr>
              <w:spacing w:before="100" w:beforeAutospacing="1" w:after="100" w:afterAutospacing="1" w:line="276" w:lineRule="auto"/>
              <w:jc w:val="both"/>
            </w:pPr>
            <w:r w:rsidRPr="000B73A4">
              <w:t>2DNR (2 Dimensional Digital Noise Reduction) – system cyfrowej redukcji szumu pozwalający na aktywną ochronę obrazu przed ewentualnymi zakłóceniami mogącymi pojawić się w trakcie rejestrowania nagrań.</w:t>
            </w:r>
          </w:p>
          <w:p w:rsidR="002875A4" w:rsidRPr="00641FCC" w:rsidRDefault="002875A4" w:rsidP="00E31CDC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bCs/>
              </w:rPr>
            </w:pPr>
            <w:r w:rsidRPr="000B73A4">
              <w:t>menu OSD – dostępne z poziomu Jednostki centralnej systemu rejestracji</w:t>
            </w:r>
          </w:p>
        </w:tc>
      </w:tr>
      <w:tr w:rsidR="00B2252A" w:rsidRPr="00AC05CC" w:rsidTr="00992E37">
        <w:trPr>
          <w:cantSplit/>
        </w:trPr>
        <w:tc>
          <w:tcPr>
            <w:tcW w:w="756" w:type="dxa"/>
          </w:tcPr>
          <w:p w:rsidR="00B2252A" w:rsidRPr="00AC05CC" w:rsidRDefault="00B2252A" w:rsidP="00992E37">
            <w:pPr>
              <w:spacing w:line="276" w:lineRule="auto"/>
            </w:pPr>
            <w:r w:rsidRPr="00AC05CC">
              <w:t>1.</w:t>
            </w:r>
            <w:r w:rsidR="003962D2">
              <w:t>9</w:t>
            </w:r>
          </w:p>
        </w:tc>
        <w:tc>
          <w:tcPr>
            <w:tcW w:w="8532" w:type="dxa"/>
          </w:tcPr>
          <w:p w:rsidR="00B2252A" w:rsidRPr="00AC05CC" w:rsidRDefault="00B2252A" w:rsidP="00D8314D">
            <w:pPr>
              <w:spacing w:line="276" w:lineRule="auto"/>
              <w:jc w:val="both"/>
              <w:rPr>
                <w:strike/>
                <w:color w:val="FF0000"/>
              </w:rPr>
            </w:pPr>
            <w:r w:rsidRPr="00AC05CC">
              <w:rPr>
                <w:bCs/>
              </w:rPr>
              <w:t xml:space="preserve">Oferowane produkty (urządzenia, sprzęty) w przedmiotowym postępowaniu o udzielenie zamówienia publicznego muszą spełniać wymagania norm CE, </w:t>
            </w:r>
            <w:r w:rsidRPr="00AC05CC">
              <w:rPr>
                <w:bCs/>
              </w:rPr>
              <w:br/>
              <w:t>tj. muszą spełniać wymogi niezbędne do oznaczenia produktów znakiem CE.</w:t>
            </w:r>
          </w:p>
        </w:tc>
      </w:tr>
    </w:tbl>
    <w:p w:rsidR="006A5A13" w:rsidRDefault="006A5A13" w:rsidP="00AB1783">
      <w:bookmarkStart w:id="39" w:name="_Toc327343811"/>
    </w:p>
    <w:p w:rsidR="006A5A13" w:rsidRPr="00AB1783" w:rsidRDefault="006A5A13" w:rsidP="00AB1783"/>
    <w:p w:rsidR="00AB1783" w:rsidRDefault="00D8314D" w:rsidP="001769D3">
      <w:pPr>
        <w:pStyle w:val="Nagwek4"/>
      </w:pPr>
      <w:r>
        <w:t xml:space="preserve"> System</w:t>
      </w:r>
      <w:r w:rsidR="00022D04">
        <w:t xml:space="preserve"> nagłośnienia </w:t>
      </w:r>
      <w:r>
        <w:t>s</w:t>
      </w:r>
      <w:r w:rsidR="00AB1783">
        <w:t>ali</w:t>
      </w:r>
      <w:r>
        <w:t xml:space="preserve"> rozpraw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418"/>
      </w:tblGrid>
      <w:tr w:rsidR="00AB1783" w:rsidRPr="002875A4" w:rsidTr="00EA2A60">
        <w:trPr>
          <w:cantSplit/>
        </w:trPr>
        <w:tc>
          <w:tcPr>
            <w:tcW w:w="648" w:type="dxa"/>
            <w:shd w:val="clear" w:color="auto" w:fill="B3B3B3"/>
          </w:tcPr>
          <w:p w:rsidR="00AB1783" w:rsidRPr="00790863" w:rsidRDefault="00AB1783" w:rsidP="00EA2A60">
            <w:pPr>
              <w:spacing w:line="276" w:lineRule="auto"/>
              <w:rPr>
                <w:b/>
              </w:rPr>
            </w:pPr>
            <w:r w:rsidRPr="00790863">
              <w:rPr>
                <w:b/>
              </w:rPr>
              <w:t>1</w:t>
            </w:r>
          </w:p>
        </w:tc>
        <w:tc>
          <w:tcPr>
            <w:tcW w:w="8564" w:type="dxa"/>
            <w:shd w:val="clear" w:color="auto" w:fill="B3B3B3"/>
          </w:tcPr>
          <w:p w:rsidR="00AB1783" w:rsidRPr="00E52850" w:rsidRDefault="00D8314D" w:rsidP="00EA2A60">
            <w:pPr>
              <w:spacing w:line="276" w:lineRule="auto"/>
              <w:rPr>
                <w:b/>
              </w:rPr>
            </w:pPr>
            <w:r w:rsidRPr="00DA4C42">
              <w:rPr>
                <w:b/>
              </w:rPr>
              <w:t>Wzmacniacz audio dla systemu nagłośnienia sali - w</w:t>
            </w:r>
            <w:r w:rsidR="00AB1783" w:rsidRPr="00DA4C42">
              <w:rPr>
                <w:b/>
              </w:rPr>
              <w:t>ymagania techniczne</w:t>
            </w:r>
            <w:r w:rsidR="00BC139C" w:rsidRPr="00E52850">
              <w:rPr>
                <w:b/>
              </w:rPr>
              <w:t xml:space="preserve"> *)</w:t>
            </w:r>
          </w:p>
        </w:tc>
      </w:tr>
      <w:tr w:rsidR="00AB1783" w:rsidRPr="002875A4" w:rsidTr="00EA2A60">
        <w:trPr>
          <w:cantSplit/>
        </w:trPr>
        <w:tc>
          <w:tcPr>
            <w:tcW w:w="648" w:type="dxa"/>
          </w:tcPr>
          <w:p w:rsidR="00AB1783" w:rsidRPr="00790863" w:rsidRDefault="00AB1783" w:rsidP="00EA2A60">
            <w:pPr>
              <w:spacing w:line="276" w:lineRule="auto"/>
            </w:pPr>
            <w:r w:rsidRPr="00790863">
              <w:t>1.1</w:t>
            </w:r>
          </w:p>
        </w:tc>
        <w:tc>
          <w:tcPr>
            <w:tcW w:w="8564" w:type="dxa"/>
          </w:tcPr>
          <w:p w:rsidR="00A16031" w:rsidRPr="00795216" w:rsidRDefault="00AB1783" w:rsidP="00EA2A60">
            <w:pPr>
              <w:pStyle w:val="Zwykytekst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683B81">
              <w:rPr>
                <w:rFonts w:ascii="Times New Roman" w:hAnsi="Times New Roman"/>
                <w:sz w:val="24"/>
                <w:szCs w:val="24"/>
                <w:lang w:val="pl-PL" w:eastAsia="pl-PL"/>
              </w:rPr>
              <w:t>6 niezależnych kanałów/stref nagłośnienia.</w:t>
            </w:r>
          </w:p>
        </w:tc>
      </w:tr>
      <w:tr w:rsidR="00AB1783" w:rsidRPr="002875A4" w:rsidTr="00EA2A60">
        <w:trPr>
          <w:cantSplit/>
        </w:trPr>
        <w:tc>
          <w:tcPr>
            <w:tcW w:w="648" w:type="dxa"/>
          </w:tcPr>
          <w:p w:rsidR="00AB1783" w:rsidRPr="002875A4" w:rsidRDefault="00AB1783" w:rsidP="00EA2A60">
            <w:pPr>
              <w:spacing w:line="276" w:lineRule="auto"/>
            </w:pPr>
            <w:r w:rsidRPr="002875A4">
              <w:t>1.2</w:t>
            </w:r>
          </w:p>
        </w:tc>
        <w:tc>
          <w:tcPr>
            <w:tcW w:w="8564" w:type="dxa"/>
          </w:tcPr>
          <w:p w:rsidR="00AB1783" w:rsidRPr="002875A4" w:rsidRDefault="00AB1783" w:rsidP="00AE2545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2875A4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Oddzielne wejścia </w:t>
            </w:r>
            <w:r w:rsidR="00BC139C" w:rsidRPr="002875A4">
              <w:rPr>
                <w:rFonts w:ascii="Times New Roman" w:hAnsi="Times New Roman"/>
                <w:sz w:val="24"/>
                <w:szCs w:val="24"/>
                <w:lang w:val="pl-PL" w:eastAsia="pl-PL"/>
              </w:rPr>
              <w:t>dla każdego kanału (liniowe 1Vp</w:t>
            </w:r>
            <w:r w:rsidRPr="002875A4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 niesymetryczne).</w:t>
            </w:r>
          </w:p>
        </w:tc>
      </w:tr>
      <w:tr w:rsidR="00AB1783" w:rsidRPr="002875A4" w:rsidTr="00EA2A60">
        <w:trPr>
          <w:cantSplit/>
        </w:trPr>
        <w:tc>
          <w:tcPr>
            <w:tcW w:w="648" w:type="dxa"/>
          </w:tcPr>
          <w:p w:rsidR="00AB1783" w:rsidRPr="002875A4" w:rsidRDefault="00AB1783" w:rsidP="00EA2A60">
            <w:pPr>
              <w:spacing w:line="276" w:lineRule="auto"/>
            </w:pPr>
            <w:r w:rsidRPr="002875A4">
              <w:t>1.3</w:t>
            </w:r>
          </w:p>
        </w:tc>
        <w:tc>
          <w:tcPr>
            <w:tcW w:w="8564" w:type="dxa"/>
          </w:tcPr>
          <w:p w:rsidR="00AB1783" w:rsidRPr="002875A4" w:rsidRDefault="00AB1783" w:rsidP="00316682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2875A4">
              <w:rPr>
                <w:rFonts w:ascii="Times New Roman" w:hAnsi="Times New Roman"/>
                <w:sz w:val="24"/>
                <w:szCs w:val="24"/>
                <w:lang w:val="pl-PL" w:eastAsia="pl-PL"/>
              </w:rPr>
              <w:t>Jedno dodatkowe wejście liniowe (1Vp) wspólne dla wszystkich kanałów.</w:t>
            </w:r>
          </w:p>
        </w:tc>
      </w:tr>
      <w:tr w:rsidR="00AB1783" w:rsidRPr="002875A4" w:rsidTr="00EA2A60">
        <w:trPr>
          <w:cantSplit/>
        </w:trPr>
        <w:tc>
          <w:tcPr>
            <w:tcW w:w="648" w:type="dxa"/>
          </w:tcPr>
          <w:p w:rsidR="00AB1783" w:rsidRPr="002875A4" w:rsidRDefault="00AB1783" w:rsidP="00EA2A60">
            <w:pPr>
              <w:spacing w:line="276" w:lineRule="auto"/>
            </w:pPr>
            <w:r w:rsidRPr="002875A4">
              <w:t>1.4</w:t>
            </w:r>
          </w:p>
        </w:tc>
        <w:tc>
          <w:tcPr>
            <w:tcW w:w="8564" w:type="dxa"/>
          </w:tcPr>
          <w:p w:rsidR="00AB1783" w:rsidRPr="00790863" w:rsidRDefault="00AB1783" w:rsidP="002875A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2875A4">
              <w:rPr>
                <w:rFonts w:ascii="Times New Roman" w:hAnsi="Times New Roman"/>
                <w:sz w:val="24"/>
                <w:szCs w:val="24"/>
                <w:lang w:val="pl-PL" w:eastAsia="pl-PL"/>
              </w:rPr>
              <w:t>Sygnalizacja awarii (zwarcie lub rozwarcie) na wyjściu wzmacniacza (dla każdego kanału z osobna).</w:t>
            </w:r>
            <w:r w:rsidR="00790863" w:rsidRPr="002875A4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 </w:t>
            </w:r>
          </w:p>
        </w:tc>
      </w:tr>
      <w:tr w:rsidR="00AB1783" w:rsidRPr="002875A4" w:rsidTr="00EA2A60">
        <w:trPr>
          <w:cantSplit/>
        </w:trPr>
        <w:tc>
          <w:tcPr>
            <w:tcW w:w="648" w:type="dxa"/>
          </w:tcPr>
          <w:p w:rsidR="00AB1783" w:rsidRPr="00790863" w:rsidRDefault="00AB1783" w:rsidP="00EA2A60">
            <w:pPr>
              <w:spacing w:line="276" w:lineRule="auto"/>
            </w:pPr>
            <w:r w:rsidRPr="00790863">
              <w:t>1.5</w:t>
            </w:r>
          </w:p>
        </w:tc>
        <w:tc>
          <w:tcPr>
            <w:tcW w:w="8564" w:type="dxa"/>
          </w:tcPr>
          <w:p w:rsidR="00AB1783" w:rsidRPr="00790863" w:rsidRDefault="00AB1783" w:rsidP="002875A4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790863">
              <w:rPr>
                <w:rFonts w:ascii="Times New Roman" w:hAnsi="Times New Roman"/>
                <w:sz w:val="24"/>
                <w:szCs w:val="24"/>
                <w:lang w:val="pl-PL" w:eastAsia="pl-PL"/>
              </w:rPr>
              <w:t>Sygnalizacja aktywności dla każdego kanału z osobna.</w:t>
            </w:r>
            <w:r w:rsidR="00790863" w:rsidRPr="00DA4C42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 </w:t>
            </w:r>
          </w:p>
        </w:tc>
      </w:tr>
      <w:tr w:rsidR="00AB1783" w:rsidRPr="002875A4" w:rsidTr="00EA2A60">
        <w:trPr>
          <w:cantSplit/>
        </w:trPr>
        <w:tc>
          <w:tcPr>
            <w:tcW w:w="648" w:type="dxa"/>
          </w:tcPr>
          <w:p w:rsidR="00AB1783" w:rsidRPr="002875A4" w:rsidRDefault="00AB1783" w:rsidP="00EA2A60">
            <w:pPr>
              <w:spacing w:line="276" w:lineRule="auto"/>
            </w:pPr>
            <w:r w:rsidRPr="002875A4">
              <w:t>1.6</w:t>
            </w:r>
          </w:p>
        </w:tc>
        <w:tc>
          <w:tcPr>
            <w:tcW w:w="8564" w:type="dxa"/>
          </w:tcPr>
          <w:p w:rsidR="00A16031" w:rsidRPr="002875A4" w:rsidRDefault="00AB1783" w:rsidP="00EA2A60">
            <w:pPr>
              <w:pStyle w:val="Zwykytekst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683B81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Głośność urządzenia </w:t>
            </w:r>
            <w:r w:rsidR="00FF4251" w:rsidRPr="00683B81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w czasie pracy </w:t>
            </w:r>
            <w:r w:rsidRPr="00683B81">
              <w:rPr>
                <w:rFonts w:ascii="Times New Roman" w:hAnsi="Times New Roman"/>
                <w:sz w:val="24"/>
                <w:szCs w:val="24"/>
                <w:lang w:val="pl-PL" w:eastAsia="pl-PL"/>
              </w:rPr>
              <w:t>nie przekraczająca poziomu 23dB.</w:t>
            </w:r>
          </w:p>
        </w:tc>
      </w:tr>
      <w:tr w:rsidR="00AB1783" w:rsidRPr="00850CEE" w:rsidTr="00EA2A60">
        <w:trPr>
          <w:cantSplit/>
        </w:trPr>
        <w:tc>
          <w:tcPr>
            <w:tcW w:w="648" w:type="dxa"/>
          </w:tcPr>
          <w:p w:rsidR="00AB1783" w:rsidRPr="002875A4" w:rsidRDefault="00AB1783" w:rsidP="00EA2A60">
            <w:pPr>
              <w:spacing w:line="276" w:lineRule="auto"/>
            </w:pPr>
            <w:r w:rsidRPr="002875A4">
              <w:t>1.7</w:t>
            </w:r>
          </w:p>
        </w:tc>
        <w:tc>
          <w:tcPr>
            <w:tcW w:w="8564" w:type="dxa"/>
          </w:tcPr>
          <w:p w:rsidR="00AB1783" w:rsidRPr="00683B81" w:rsidRDefault="00AB1783" w:rsidP="00AE2545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683B81">
              <w:rPr>
                <w:rFonts w:ascii="Times New Roman" w:hAnsi="Times New Roman"/>
                <w:sz w:val="24"/>
                <w:szCs w:val="24"/>
                <w:lang w:val="pl-PL" w:eastAsia="pl-PL"/>
              </w:rPr>
              <w:t>Zdalne zarządzanie wzmacniaczem z komputera przez łącze RS485 posiadające co najmniej następujące funkcje:</w:t>
            </w:r>
          </w:p>
          <w:p w:rsidR="00AB1783" w:rsidRPr="00683B81" w:rsidRDefault="00AB1783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683B81">
              <w:t>możliwość włączenia/wyłączenia każdego kanału z osobna,</w:t>
            </w:r>
          </w:p>
          <w:p w:rsidR="00AB1783" w:rsidRPr="00683B81" w:rsidRDefault="00AB1783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683B81">
              <w:t>regulacja głośności każdego kanału z osobna,</w:t>
            </w:r>
          </w:p>
          <w:p w:rsidR="00AB1783" w:rsidRPr="00683B81" w:rsidRDefault="00AB1783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683B81">
              <w:t>sygnalizacja awarii na wyjściu (zwarcie, rozwarcie) dla każdego kanału z osobna,</w:t>
            </w:r>
          </w:p>
          <w:p w:rsidR="00A16031" w:rsidRPr="00D71F8F" w:rsidRDefault="00AB1783" w:rsidP="00795216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683B81">
              <w:t>komunikacja za pomocą komend alfanumerycznych.</w:t>
            </w:r>
          </w:p>
        </w:tc>
      </w:tr>
      <w:tr w:rsidR="00AB1783" w:rsidRPr="00850CEE" w:rsidTr="00EA2A60">
        <w:trPr>
          <w:cantSplit/>
        </w:trPr>
        <w:tc>
          <w:tcPr>
            <w:tcW w:w="648" w:type="dxa"/>
          </w:tcPr>
          <w:p w:rsidR="00AB1783" w:rsidRPr="00790863" w:rsidRDefault="00AB1783" w:rsidP="00EA2A60">
            <w:pPr>
              <w:spacing w:line="276" w:lineRule="auto"/>
            </w:pPr>
            <w:r w:rsidRPr="00790863">
              <w:t>1.8</w:t>
            </w:r>
          </w:p>
        </w:tc>
        <w:tc>
          <w:tcPr>
            <w:tcW w:w="8564" w:type="dxa"/>
          </w:tcPr>
          <w:p w:rsidR="00A16031" w:rsidRPr="00DA4C42" w:rsidRDefault="00AB1783" w:rsidP="00AE2545">
            <w:pPr>
              <w:spacing w:line="276" w:lineRule="auto"/>
              <w:jc w:val="both"/>
            </w:pPr>
            <w:r w:rsidRPr="00DA4C42">
              <w:t>Nieulotna pamięć ustawień (przy włączeniu wzmacniacz używa ostatnio ustawionych parametrów).</w:t>
            </w:r>
          </w:p>
        </w:tc>
      </w:tr>
      <w:tr w:rsidR="00AB1783" w:rsidRPr="00850CEE" w:rsidTr="00EA2A60">
        <w:trPr>
          <w:cantSplit/>
        </w:trPr>
        <w:tc>
          <w:tcPr>
            <w:tcW w:w="648" w:type="dxa"/>
          </w:tcPr>
          <w:p w:rsidR="00AB1783" w:rsidRPr="00C737E1" w:rsidRDefault="00AB1783" w:rsidP="00EA2A60">
            <w:pPr>
              <w:spacing w:line="276" w:lineRule="auto"/>
            </w:pPr>
            <w:r w:rsidRPr="00C737E1">
              <w:lastRenderedPageBreak/>
              <w:t>1.9</w:t>
            </w:r>
          </w:p>
        </w:tc>
        <w:tc>
          <w:tcPr>
            <w:tcW w:w="8564" w:type="dxa"/>
          </w:tcPr>
          <w:p w:rsidR="00AB1783" w:rsidRPr="000A7707" w:rsidRDefault="00AB1783" w:rsidP="00AE2545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0A7707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Parametry każdego z </w:t>
            </w:r>
            <w:r w:rsidRPr="00B04B57">
              <w:rPr>
                <w:rFonts w:ascii="Times New Roman" w:hAnsi="Times New Roman"/>
                <w:sz w:val="24"/>
                <w:szCs w:val="24"/>
                <w:lang w:val="pl-PL" w:eastAsia="pl-PL"/>
              </w:rPr>
              <w:t>kanał</w:t>
            </w:r>
            <w:r w:rsidRPr="000A7707">
              <w:rPr>
                <w:rFonts w:ascii="Times New Roman" w:hAnsi="Times New Roman"/>
                <w:sz w:val="24"/>
                <w:szCs w:val="24"/>
                <w:lang w:val="pl-PL" w:eastAsia="pl-PL"/>
              </w:rPr>
              <w:t>ów wzmacniacza (końcówki mocy):</w:t>
            </w:r>
          </w:p>
          <w:p w:rsidR="00AB1783" w:rsidRPr="00B04B57" w:rsidRDefault="00AB1783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B04B57">
              <w:t>wzmacniacz klasy D,</w:t>
            </w:r>
          </w:p>
          <w:p w:rsidR="00AB1783" w:rsidRPr="00D71F8F" w:rsidRDefault="00AB1783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D71F8F">
              <w:t>wyjście w systemie 100V,</w:t>
            </w:r>
          </w:p>
          <w:p w:rsidR="00AB1783" w:rsidRPr="00D71F8F" w:rsidRDefault="00AB1783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D71F8F">
              <w:t>moc 40 Wrms,</w:t>
            </w:r>
          </w:p>
          <w:p w:rsidR="00AB1783" w:rsidRPr="00C737E1" w:rsidRDefault="00AB1783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D71F8F">
              <w:t>pasmo (-3d</w:t>
            </w:r>
            <w:r w:rsidRPr="00C737E1">
              <w:t>B): dolny zakres max 50Hz - górny zakres min. 15 kHz,</w:t>
            </w:r>
          </w:p>
          <w:p w:rsidR="00AB1783" w:rsidRPr="00C737E1" w:rsidRDefault="00AB1783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C737E1">
              <w:t>THD &lt; 1%,</w:t>
            </w:r>
          </w:p>
          <w:p w:rsidR="00AB1783" w:rsidRPr="00A16031" w:rsidRDefault="00AB1783" w:rsidP="00E31CDC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color w:val="FF0000"/>
              </w:rPr>
            </w:pPr>
            <w:r w:rsidRPr="00683B81">
              <w:t>S/N &gt; 90dB,</w:t>
            </w:r>
            <w:r w:rsidR="00A16031">
              <w:rPr>
                <w:color w:val="FF0000"/>
              </w:rPr>
              <w:t xml:space="preserve"> </w:t>
            </w:r>
          </w:p>
          <w:p w:rsidR="00AB1783" w:rsidRPr="00A657D4" w:rsidRDefault="00AB1783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A657D4">
              <w:t>zabezpieczenie przed przegrzaniem,</w:t>
            </w:r>
          </w:p>
          <w:p w:rsidR="00AB1783" w:rsidRPr="007B25AA" w:rsidRDefault="00AB1783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7B25AA">
              <w:t>zabezpieczenie przed zwarciem,</w:t>
            </w:r>
          </w:p>
          <w:p w:rsidR="00A16031" w:rsidRPr="00683B81" w:rsidRDefault="00AB1783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683B81">
              <w:t>dwa z 6 kanałów z dodatkowym wyjściem dla głośników o impedancji 8 ohm.</w:t>
            </w:r>
          </w:p>
        </w:tc>
      </w:tr>
      <w:tr w:rsidR="00D8314D" w:rsidRPr="00850CEE" w:rsidTr="00876E01">
        <w:trPr>
          <w:cantSplit/>
        </w:trPr>
        <w:tc>
          <w:tcPr>
            <w:tcW w:w="648" w:type="dxa"/>
            <w:shd w:val="clear" w:color="auto" w:fill="B3B3B3"/>
          </w:tcPr>
          <w:p w:rsidR="00D8314D" w:rsidRPr="00850CEE" w:rsidRDefault="00D8314D" w:rsidP="00876E01">
            <w:pPr>
              <w:spacing w:line="276" w:lineRule="auto"/>
              <w:rPr>
                <w:b/>
              </w:rPr>
            </w:pPr>
            <w:r w:rsidRPr="00850CEE">
              <w:rPr>
                <w:b/>
              </w:rPr>
              <w:t>2</w:t>
            </w:r>
          </w:p>
        </w:tc>
        <w:tc>
          <w:tcPr>
            <w:tcW w:w="8564" w:type="dxa"/>
            <w:shd w:val="clear" w:color="auto" w:fill="B3B3B3"/>
          </w:tcPr>
          <w:p w:rsidR="00D8314D" w:rsidRPr="00850CEE" w:rsidRDefault="00D8314D" w:rsidP="00876E01">
            <w:pPr>
              <w:spacing w:line="276" w:lineRule="auto"/>
              <w:rPr>
                <w:b/>
              </w:rPr>
            </w:pPr>
            <w:r w:rsidRPr="00850CEE">
              <w:rPr>
                <w:b/>
              </w:rPr>
              <w:t>Głośnik dla systemu nagłośnienia sali - wymagania techniczne</w:t>
            </w:r>
          </w:p>
        </w:tc>
      </w:tr>
      <w:tr w:rsidR="00D8314D" w:rsidRPr="00850CEE" w:rsidTr="00EA2A60">
        <w:trPr>
          <w:cantSplit/>
        </w:trPr>
        <w:tc>
          <w:tcPr>
            <w:tcW w:w="648" w:type="dxa"/>
          </w:tcPr>
          <w:p w:rsidR="00D8314D" w:rsidRPr="00AE2070" w:rsidRDefault="00D8314D" w:rsidP="00876E01">
            <w:pPr>
              <w:spacing w:line="276" w:lineRule="auto"/>
            </w:pPr>
            <w:r w:rsidRPr="00AE2070">
              <w:t>2.1</w:t>
            </w:r>
          </w:p>
        </w:tc>
        <w:tc>
          <w:tcPr>
            <w:tcW w:w="8564" w:type="dxa"/>
          </w:tcPr>
          <w:p w:rsidR="00D8314D" w:rsidRPr="00AE2070" w:rsidRDefault="00D8314D" w:rsidP="00AE2545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AE2070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Pasmo co najmniej </w:t>
            </w:r>
            <w:r w:rsidR="00477091" w:rsidRPr="00AE2070">
              <w:rPr>
                <w:rFonts w:ascii="Times New Roman" w:hAnsi="Times New Roman"/>
                <w:sz w:val="24"/>
                <w:szCs w:val="24"/>
                <w:lang w:val="pl-PL" w:eastAsia="pl-PL"/>
              </w:rPr>
              <w:t>2</w:t>
            </w:r>
            <w:r w:rsidRPr="00AE2070">
              <w:rPr>
                <w:rFonts w:ascii="Times New Roman" w:hAnsi="Times New Roman"/>
                <w:sz w:val="24"/>
                <w:szCs w:val="24"/>
                <w:lang w:val="pl-PL" w:eastAsia="pl-PL"/>
              </w:rPr>
              <w:t>00 Hz – 18 kHz</w:t>
            </w:r>
          </w:p>
        </w:tc>
      </w:tr>
      <w:tr w:rsidR="00D8314D" w:rsidRPr="00850CEE" w:rsidTr="00EA2A60">
        <w:trPr>
          <w:cantSplit/>
        </w:trPr>
        <w:tc>
          <w:tcPr>
            <w:tcW w:w="648" w:type="dxa"/>
          </w:tcPr>
          <w:p w:rsidR="00D8314D" w:rsidRPr="00AE2070" w:rsidRDefault="00D8314D" w:rsidP="00876E01">
            <w:pPr>
              <w:spacing w:line="276" w:lineRule="auto"/>
            </w:pPr>
            <w:r w:rsidRPr="00AE2070">
              <w:t>2.2</w:t>
            </w:r>
          </w:p>
        </w:tc>
        <w:tc>
          <w:tcPr>
            <w:tcW w:w="8564" w:type="dxa"/>
          </w:tcPr>
          <w:p w:rsidR="00D8314D" w:rsidRPr="00AE2070" w:rsidRDefault="00D8314D" w:rsidP="00AE2545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AE2070">
              <w:rPr>
                <w:rFonts w:ascii="Times New Roman" w:hAnsi="Times New Roman"/>
                <w:sz w:val="24"/>
                <w:szCs w:val="24"/>
                <w:lang w:val="pl-PL" w:eastAsia="pl-PL"/>
              </w:rPr>
              <w:t>Sprawność SPL (1W/1m) min. 89 dB</w:t>
            </w:r>
          </w:p>
        </w:tc>
      </w:tr>
      <w:tr w:rsidR="00D8314D" w:rsidRPr="00850CEE" w:rsidTr="00EA2A60">
        <w:trPr>
          <w:cantSplit/>
        </w:trPr>
        <w:tc>
          <w:tcPr>
            <w:tcW w:w="648" w:type="dxa"/>
          </w:tcPr>
          <w:p w:rsidR="00D8314D" w:rsidRPr="00AE2070" w:rsidRDefault="00D8314D" w:rsidP="00876E01">
            <w:pPr>
              <w:spacing w:line="276" w:lineRule="auto"/>
            </w:pPr>
            <w:r w:rsidRPr="00AE2070">
              <w:t>2.3</w:t>
            </w:r>
          </w:p>
        </w:tc>
        <w:tc>
          <w:tcPr>
            <w:tcW w:w="8564" w:type="dxa"/>
          </w:tcPr>
          <w:p w:rsidR="00D8314D" w:rsidRPr="00AE2070" w:rsidRDefault="00D8314D" w:rsidP="00AE2545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AE2070">
              <w:rPr>
                <w:rFonts w:ascii="Times New Roman" w:hAnsi="Times New Roman"/>
                <w:sz w:val="24"/>
                <w:szCs w:val="24"/>
                <w:lang w:val="pl-PL" w:eastAsia="pl-PL"/>
              </w:rPr>
              <w:t>Dwudrożny</w:t>
            </w:r>
          </w:p>
        </w:tc>
      </w:tr>
      <w:tr w:rsidR="00D8314D" w:rsidRPr="00850CEE" w:rsidTr="00EA2A60">
        <w:trPr>
          <w:cantSplit/>
        </w:trPr>
        <w:tc>
          <w:tcPr>
            <w:tcW w:w="648" w:type="dxa"/>
          </w:tcPr>
          <w:p w:rsidR="00D8314D" w:rsidRPr="00AE2070" w:rsidRDefault="00D8314D" w:rsidP="00876E01">
            <w:pPr>
              <w:spacing w:line="276" w:lineRule="auto"/>
            </w:pPr>
            <w:r w:rsidRPr="00AE2070">
              <w:t>2.4</w:t>
            </w:r>
          </w:p>
        </w:tc>
        <w:tc>
          <w:tcPr>
            <w:tcW w:w="8564" w:type="dxa"/>
          </w:tcPr>
          <w:p w:rsidR="00D8314D" w:rsidRPr="00AE2070" w:rsidRDefault="00D8314D" w:rsidP="00AE2545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3919D5">
              <w:rPr>
                <w:rFonts w:ascii="Times New Roman" w:hAnsi="Times New Roman"/>
                <w:sz w:val="24"/>
                <w:szCs w:val="24"/>
                <w:lang w:val="pl-PL" w:eastAsia="pl-PL"/>
              </w:rPr>
              <w:t>Zakres mocy - min 3 odczepy dla różnych</w:t>
            </w:r>
            <w:r w:rsidR="00CB1343" w:rsidRPr="003919D5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 poziomów mocy, moc maksymalna </w:t>
            </w:r>
            <w:r w:rsidR="00477091" w:rsidRPr="003919D5">
              <w:rPr>
                <w:rFonts w:ascii="Times New Roman" w:hAnsi="Times New Roman"/>
                <w:sz w:val="24"/>
                <w:szCs w:val="24"/>
                <w:lang w:val="pl-PL" w:eastAsia="pl-PL"/>
              </w:rPr>
              <w:t>co najmniej 2</w:t>
            </w:r>
            <w:r w:rsidRPr="003919D5">
              <w:rPr>
                <w:rFonts w:ascii="Times New Roman" w:hAnsi="Times New Roman"/>
                <w:sz w:val="24"/>
                <w:szCs w:val="24"/>
                <w:lang w:val="pl-PL" w:eastAsia="pl-PL"/>
              </w:rPr>
              <w:t>0 W</w:t>
            </w:r>
          </w:p>
        </w:tc>
      </w:tr>
      <w:tr w:rsidR="00D8314D" w:rsidRPr="00850CEE" w:rsidTr="00EA2A60">
        <w:trPr>
          <w:cantSplit/>
        </w:trPr>
        <w:tc>
          <w:tcPr>
            <w:tcW w:w="648" w:type="dxa"/>
          </w:tcPr>
          <w:p w:rsidR="00D8314D" w:rsidRPr="00850CEE" w:rsidRDefault="00D8314D" w:rsidP="00876E01">
            <w:pPr>
              <w:spacing w:line="276" w:lineRule="auto"/>
            </w:pPr>
            <w:r w:rsidRPr="00850CEE">
              <w:t>2.</w:t>
            </w:r>
            <w:r w:rsidR="004C0A67">
              <w:t>5</w:t>
            </w:r>
          </w:p>
        </w:tc>
        <w:tc>
          <w:tcPr>
            <w:tcW w:w="8564" w:type="dxa"/>
          </w:tcPr>
          <w:p w:rsidR="00D8314D" w:rsidRPr="00850CEE" w:rsidRDefault="00D8314D" w:rsidP="00AE2545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850CEE">
              <w:rPr>
                <w:rFonts w:ascii="Times New Roman" w:hAnsi="Times New Roman"/>
                <w:sz w:val="24"/>
                <w:szCs w:val="24"/>
                <w:lang w:val="pl-PL" w:eastAsia="pl-PL"/>
              </w:rPr>
              <w:t>Montaż ścienny</w:t>
            </w:r>
            <w:r w:rsidR="00AE2545" w:rsidRPr="00850CEE">
              <w:rPr>
                <w:rFonts w:ascii="Times New Roman" w:hAnsi="Times New Roman"/>
                <w:sz w:val="24"/>
                <w:szCs w:val="24"/>
                <w:lang w:val="pl-PL" w:eastAsia="pl-PL"/>
              </w:rPr>
              <w:t>, regulacja kierunku promieniowania (ruchomy uchwyt montażowy) lub montaż natynkowy</w:t>
            </w:r>
          </w:p>
        </w:tc>
      </w:tr>
      <w:tr w:rsidR="00D8314D" w:rsidRPr="00850CEE" w:rsidTr="00EA2A60">
        <w:trPr>
          <w:cantSplit/>
        </w:trPr>
        <w:tc>
          <w:tcPr>
            <w:tcW w:w="648" w:type="dxa"/>
          </w:tcPr>
          <w:p w:rsidR="00D8314D" w:rsidRPr="00850CEE" w:rsidRDefault="00D8314D" w:rsidP="00876E01">
            <w:pPr>
              <w:spacing w:line="276" w:lineRule="auto"/>
            </w:pPr>
            <w:r w:rsidRPr="00850CEE">
              <w:t>2</w:t>
            </w:r>
            <w:r w:rsidR="00AE2545" w:rsidRPr="00850CEE">
              <w:t>.</w:t>
            </w:r>
            <w:r w:rsidR="004C0A67">
              <w:t>6</w:t>
            </w:r>
          </w:p>
        </w:tc>
        <w:tc>
          <w:tcPr>
            <w:tcW w:w="8564" w:type="dxa"/>
          </w:tcPr>
          <w:p w:rsidR="00D8314D" w:rsidRPr="00850CEE" w:rsidRDefault="00D8314D" w:rsidP="00AE2545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850CEE">
              <w:rPr>
                <w:rFonts w:ascii="Times New Roman" w:hAnsi="Times New Roman"/>
                <w:sz w:val="24"/>
                <w:szCs w:val="24"/>
                <w:lang w:val="pl-PL" w:eastAsia="pl-PL"/>
              </w:rPr>
              <w:t>Możliwość instalacji w narożniku</w:t>
            </w:r>
          </w:p>
        </w:tc>
      </w:tr>
    </w:tbl>
    <w:p w:rsidR="00AB1783" w:rsidRDefault="00AB1783" w:rsidP="00AB1783"/>
    <w:p w:rsidR="00BC139C" w:rsidRPr="00683B81" w:rsidRDefault="00BC139C" w:rsidP="00BC139C">
      <w:pPr>
        <w:jc w:val="both"/>
      </w:pPr>
      <w:r w:rsidRPr="00683B81">
        <w:t xml:space="preserve">*) Do części sal, w których zgodnie z Projektem Technicznym nie będzie konieczności wykorzystania 6 niezależnych kanałów/stref nagłośnienia Zamawiający dopuszcza dostarczenie wzmacniaczy audio o mniejszej ilości kanałów. Urządzenie z mniejszą ilością kanałów </w:t>
      </w:r>
      <w:r w:rsidR="00D524B9" w:rsidRPr="00683B81">
        <w:t xml:space="preserve">musi </w:t>
      </w:r>
      <w:r w:rsidRPr="00683B81">
        <w:t>spełniać wszystkie inne wymagania oraz posiadać co najmniej dwa kanały z dodatkowym wyjściem dla głośników o impedancji 8 ohm.</w:t>
      </w:r>
    </w:p>
    <w:p w:rsidR="00BC139C" w:rsidRPr="00AB1783" w:rsidRDefault="00BC139C" w:rsidP="00AB1783"/>
    <w:p w:rsidR="00AB1783" w:rsidRPr="00AB1783" w:rsidRDefault="00AB1783" w:rsidP="00AB1783"/>
    <w:p w:rsidR="007A6A88" w:rsidRDefault="007A6A88" w:rsidP="00790863">
      <w:pPr>
        <w:pStyle w:val="Nagwek4"/>
      </w:pPr>
      <w:r w:rsidRPr="00496803">
        <w:t>System przywoływania stron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417"/>
      </w:tblGrid>
      <w:tr w:rsidR="007A6A88" w:rsidRPr="00B42D25" w:rsidTr="00EA2A60">
        <w:trPr>
          <w:cantSplit/>
        </w:trPr>
        <w:tc>
          <w:tcPr>
            <w:tcW w:w="648" w:type="dxa"/>
            <w:shd w:val="clear" w:color="auto" w:fill="B3B3B3"/>
          </w:tcPr>
          <w:p w:rsidR="007A6A88" w:rsidRPr="00B42D25" w:rsidRDefault="007A6A88" w:rsidP="00EA2A60">
            <w:pPr>
              <w:spacing w:line="276" w:lineRule="auto"/>
              <w:rPr>
                <w:b/>
              </w:rPr>
            </w:pPr>
            <w:r w:rsidRPr="00B42D25">
              <w:rPr>
                <w:b/>
              </w:rPr>
              <w:t>1</w:t>
            </w:r>
          </w:p>
        </w:tc>
        <w:tc>
          <w:tcPr>
            <w:tcW w:w="8564" w:type="dxa"/>
            <w:shd w:val="clear" w:color="auto" w:fill="B3B3B3"/>
          </w:tcPr>
          <w:p w:rsidR="007A6A88" w:rsidRPr="00B42D25" w:rsidRDefault="007A6A88" w:rsidP="00EA2A60">
            <w:pPr>
              <w:spacing w:line="276" w:lineRule="auto"/>
              <w:rPr>
                <w:b/>
              </w:rPr>
            </w:pPr>
            <w:r w:rsidRPr="00B42D25">
              <w:rPr>
                <w:b/>
              </w:rPr>
              <w:t>Wymagania funkcjonalne</w:t>
            </w:r>
          </w:p>
        </w:tc>
      </w:tr>
      <w:tr w:rsidR="007A6A88" w:rsidRPr="00B42D25" w:rsidTr="00EA2A60">
        <w:trPr>
          <w:cantSplit/>
        </w:trPr>
        <w:tc>
          <w:tcPr>
            <w:tcW w:w="648" w:type="dxa"/>
          </w:tcPr>
          <w:p w:rsidR="007A6A88" w:rsidRPr="00B42D25" w:rsidRDefault="007A6A88" w:rsidP="00EA2A60">
            <w:pPr>
              <w:spacing w:line="276" w:lineRule="auto"/>
            </w:pPr>
            <w:r w:rsidRPr="00B42D25">
              <w:t>1.1</w:t>
            </w:r>
          </w:p>
        </w:tc>
        <w:tc>
          <w:tcPr>
            <w:tcW w:w="8564" w:type="dxa"/>
          </w:tcPr>
          <w:p w:rsidR="007A6A88" w:rsidRPr="00B42D25" w:rsidRDefault="007A6A88" w:rsidP="00EA2A60">
            <w:pPr>
              <w:spacing w:line="276" w:lineRule="auto"/>
              <w:jc w:val="both"/>
            </w:pPr>
            <w:r w:rsidRPr="00B42D25">
              <w:t>System przywoływania stron musi zapewnić możliwość przywołania na rozprawę stron postępowania oczekujących przed salą rozpraw.</w:t>
            </w:r>
          </w:p>
        </w:tc>
      </w:tr>
      <w:tr w:rsidR="007A6A88" w:rsidRPr="00B42D25" w:rsidTr="00EA2A60">
        <w:trPr>
          <w:cantSplit/>
        </w:trPr>
        <w:tc>
          <w:tcPr>
            <w:tcW w:w="648" w:type="dxa"/>
            <w:tcBorders>
              <w:bottom w:val="single" w:sz="4" w:space="0" w:color="auto"/>
            </w:tcBorders>
          </w:tcPr>
          <w:p w:rsidR="007A6A88" w:rsidRPr="00B42D25" w:rsidRDefault="007A6A88" w:rsidP="00EA2A60">
            <w:pPr>
              <w:spacing w:line="276" w:lineRule="auto"/>
            </w:pPr>
            <w:r w:rsidRPr="00B42D25">
              <w:t>1.2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7A6A88" w:rsidRPr="00B42D25" w:rsidRDefault="007A6A88" w:rsidP="00EA2A60">
            <w:pPr>
              <w:spacing w:line="276" w:lineRule="auto"/>
              <w:jc w:val="both"/>
            </w:pPr>
            <w:r w:rsidRPr="00B42D25">
              <w:t>System przywoływania stron musi umożliwić wyemitowanie gongu (sygnału rozpoczynającego komunikat). Administrator systemu musi mieć możliwość włączenie oraz wyłączenia funkcjonalności gongu.</w:t>
            </w:r>
          </w:p>
        </w:tc>
      </w:tr>
      <w:tr w:rsidR="007A6A88" w:rsidRPr="00B42D25" w:rsidTr="00EA2A60">
        <w:trPr>
          <w:cantSplit/>
        </w:trPr>
        <w:tc>
          <w:tcPr>
            <w:tcW w:w="648" w:type="dxa"/>
            <w:tcBorders>
              <w:bottom w:val="single" w:sz="4" w:space="0" w:color="auto"/>
            </w:tcBorders>
          </w:tcPr>
          <w:p w:rsidR="007A6A88" w:rsidRPr="00B42D25" w:rsidRDefault="007A6A88" w:rsidP="00EA2A60">
            <w:pPr>
              <w:spacing w:line="276" w:lineRule="auto"/>
            </w:pPr>
            <w:r w:rsidRPr="00B42D25">
              <w:t>1.3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7A6A88" w:rsidRPr="00CB1343" w:rsidRDefault="00CB1343" w:rsidP="00EA2A60">
            <w:pPr>
              <w:spacing w:line="276" w:lineRule="auto"/>
              <w:jc w:val="both"/>
            </w:pPr>
            <w:r w:rsidRPr="00CB1343">
              <w:t xml:space="preserve">System przywoływania stron musi umożliwiać integrację z </w:t>
            </w:r>
            <w:r w:rsidR="00D12F7A">
              <w:t>O</w:t>
            </w:r>
            <w:r w:rsidRPr="00CB1343">
              <w:t xml:space="preserve">programowaniem „ReCourt” w celu umożliwienia pełnej obsługi systemu przywoływania przez protokolanta z poziomu interfejsu Oprogramowania „ReCourt”. </w:t>
            </w:r>
            <w:r w:rsidRPr="0087491F">
              <w:t>Przez integrację rozumie się w szczególności możliwość przekazania do syntezatora mowy komunikatu w pliku xml lub wywołania syntezatora mowy z przekazaniem komunikatu jako parametr wywołania.</w:t>
            </w:r>
          </w:p>
        </w:tc>
      </w:tr>
      <w:tr w:rsidR="007A6A88" w:rsidRPr="00B42D25" w:rsidTr="00EA2A60">
        <w:trPr>
          <w:cantSplit/>
        </w:trPr>
        <w:tc>
          <w:tcPr>
            <w:tcW w:w="648" w:type="dxa"/>
            <w:tcBorders>
              <w:bottom w:val="single" w:sz="4" w:space="0" w:color="auto"/>
            </w:tcBorders>
          </w:tcPr>
          <w:p w:rsidR="007A6A88" w:rsidRPr="00B42D25" w:rsidRDefault="007A6A88" w:rsidP="00EA2A60">
            <w:pPr>
              <w:spacing w:line="276" w:lineRule="auto"/>
            </w:pPr>
            <w:r w:rsidRPr="00B42D25">
              <w:t>1.4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7A6A88" w:rsidRPr="00B42D25" w:rsidRDefault="007A6A88" w:rsidP="00EA2A60">
            <w:pPr>
              <w:spacing w:line="276" w:lineRule="auto"/>
              <w:jc w:val="both"/>
            </w:pPr>
            <w:r w:rsidRPr="00B42D25">
              <w:t>System przywoływania stron musi umożliwiać wyemitowanie komunikatu głosowego generowanego przez syntezator mowy.</w:t>
            </w:r>
          </w:p>
        </w:tc>
      </w:tr>
      <w:tr w:rsidR="007A6A88" w:rsidRPr="00B42D25" w:rsidTr="00EA2A60">
        <w:trPr>
          <w:cantSplit/>
        </w:trPr>
        <w:tc>
          <w:tcPr>
            <w:tcW w:w="648" w:type="dxa"/>
            <w:tcBorders>
              <w:bottom w:val="single" w:sz="4" w:space="0" w:color="auto"/>
            </w:tcBorders>
          </w:tcPr>
          <w:p w:rsidR="007A6A88" w:rsidRPr="00B42D25" w:rsidRDefault="007A6A88" w:rsidP="00EA2A60">
            <w:pPr>
              <w:spacing w:line="276" w:lineRule="auto"/>
            </w:pPr>
            <w:r w:rsidRPr="00B42D25">
              <w:lastRenderedPageBreak/>
              <w:t>1.5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7A6A88" w:rsidRPr="00B42D25" w:rsidRDefault="007A6A88" w:rsidP="00EA2A60">
            <w:pPr>
              <w:spacing w:line="276" w:lineRule="auto"/>
              <w:jc w:val="both"/>
            </w:pPr>
            <w:r w:rsidRPr="00B42D25">
              <w:t>Użytkownik systemu (protokolant) musi mieć możliwość wprowadzenia dowolnej treści komunikatu przy pomocy predefiniowanych szablonów.</w:t>
            </w:r>
          </w:p>
        </w:tc>
      </w:tr>
      <w:tr w:rsidR="007C3877" w:rsidRPr="00B42D25" w:rsidTr="00EA2A60">
        <w:trPr>
          <w:cantSplit/>
        </w:trPr>
        <w:tc>
          <w:tcPr>
            <w:tcW w:w="648" w:type="dxa"/>
            <w:tcBorders>
              <w:bottom w:val="single" w:sz="4" w:space="0" w:color="auto"/>
            </w:tcBorders>
          </w:tcPr>
          <w:p w:rsidR="007C3877" w:rsidRPr="00B42D25" w:rsidRDefault="007C3877" w:rsidP="00EA2A60">
            <w:pPr>
              <w:spacing w:line="276" w:lineRule="auto"/>
            </w:pPr>
            <w:r>
              <w:t>1.6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7C3877" w:rsidRPr="00B42D25" w:rsidRDefault="007C3877" w:rsidP="00EA2A60">
            <w:pPr>
              <w:spacing w:line="276" w:lineRule="auto"/>
              <w:jc w:val="both"/>
            </w:pPr>
            <w:r>
              <w:t>Syntezator musi</w:t>
            </w:r>
            <w:r w:rsidRPr="007C3877">
              <w:t xml:space="preserve"> obsługiwać język polski (teks</w:t>
            </w:r>
            <w:r>
              <w:t>t wpisany w języku polskim) i musi</w:t>
            </w:r>
            <w:r w:rsidRPr="007C3877">
              <w:t xml:space="preserve"> zawierać co najmniej 1 głos odtwarzający w języku polskim.</w:t>
            </w:r>
          </w:p>
        </w:tc>
      </w:tr>
      <w:tr w:rsidR="008A3AD2" w:rsidRPr="00B42D25" w:rsidTr="00EA2A60">
        <w:trPr>
          <w:cantSplit/>
        </w:trPr>
        <w:tc>
          <w:tcPr>
            <w:tcW w:w="648" w:type="dxa"/>
            <w:tcBorders>
              <w:bottom w:val="single" w:sz="4" w:space="0" w:color="auto"/>
            </w:tcBorders>
          </w:tcPr>
          <w:p w:rsidR="008A3AD2" w:rsidRDefault="008A3AD2" w:rsidP="00EA2A60">
            <w:pPr>
              <w:spacing w:line="276" w:lineRule="auto"/>
            </w:pPr>
            <w:r>
              <w:t>1.7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8A3AD2" w:rsidRDefault="008A3AD2" w:rsidP="00EA2A60">
            <w:pPr>
              <w:spacing w:line="276" w:lineRule="auto"/>
              <w:jc w:val="both"/>
            </w:pPr>
            <w:r>
              <w:t>Parametry głosu z syntezatora powinny umożliwiać generowanie dźwięku o częstotliwości próbkowania 8 kHz, 22 kHz, 48 kHz w formacie PCM 16 bit mono</w:t>
            </w:r>
          </w:p>
        </w:tc>
      </w:tr>
      <w:tr w:rsidR="002875A4" w:rsidRPr="00B42D25" w:rsidTr="00EA2A60">
        <w:trPr>
          <w:cantSplit/>
        </w:trPr>
        <w:tc>
          <w:tcPr>
            <w:tcW w:w="648" w:type="dxa"/>
            <w:tcBorders>
              <w:bottom w:val="single" w:sz="4" w:space="0" w:color="auto"/>
            </w:tcBorders>
          </w:tcPr>
          <w:p w:rsidR="002875A4" w:rsidRPr="00206D93" w:rsidRDefault="002875A4" w:rsidP="00EA2A60">
            <w:pPr>
              <w:spacing w:line="276" w:lineRule="auto"/>
            </w:pPr>
            <w:r w:rsidRPr="00206D93">
              <w:t>1.8</w:t>
            </w:r>
          </w:p>
        </w:tc>
        <w:tc>
          <w:tcPr>
            <w:tcW w:w="8564" w:type="dxa"/>
            <w:tcBorders>
              <w:bottom w:val="single" w:sz="4" w:space="0" w:color="auto"/>
            </w:tcBorders>
          </w:tcPr>
          <w:p w:rsidR="002875A4" w:rsidRPr="00206D93" w:rsidRDefault="002875A4" w:rsidP="002875A4">
            <w:pPr>
              <w:spacing w:line="276" w:lineRule="auto"/>
              <w:jc w:val="both"/>
            </w:pPr>
            <w:r w:rsidRPr="00206D93">
              <w:t xml:space="preserve">Wymagane funkcje API </w:t>
            </w:r>
            <w:r w:rsidR="00940FF4">
              <w:t>s</w:t>
            </w:r>
            <w:r w:rsidRPr="00206D93">
              <w:t>y</w:t>
            </w:r>
            <w:r w:rsidR="003B6F6C">
              <w:t>s</w:t>
            </w:r>
            <w:r w:rsidRPr="00206D93">
              <w:t>temu przywoływania stron</w:t>
            </w:r>
          </w:p>
          <w:p w:rsidR="002875A4" w:rsidRPr="00206D93" w:rsidRDefault="002875A4" w:rsidP="009C1081">
            <w:pPr>
              <w:spacing w:line="276" w:lineRule="auto"/>
              <w:jc w:val="both"/>
            </w:pPr>
            <w:r w:rsidRPr="00206D93">
              <w:t xml:space="preserve">System przywoływania stron musi udostępniać API pozwalających na współpracę z posiadanym przez Zamawiającego Oprogramowaniem „ReCourt”. </w:t>
            </w:r>
          </w:p>
        </w:tc>
      </w:tr>
      <w:tr w:rsidR="007A6A88" w:rsidRPr="00B42D25" w:rsidTr="00EA2A60">
        <w:trPr>
          <w:cantSplit/>
        </w:trPr>
        <w:tc>
          <w:tcPr>
            <w:tcW w:w="648" w:type="dxa"/>
            <w:tcBorders>
              <w:bottom w:val="single" w:sz="4" w:space="0" w:color="auto"/>
            </w:tcBorders>
            <w:shd w:val="pct20" w:color="auto" w:fill="auto"/>
          </w:tcPr>
          <w:p w:rsidR="007A6A88" w:rsidRPr="00B42D25" w:rsidRDefault="007A6A88" w:rsidP="00EA2A60">
            <w:pPr>
              <w:spacing w:line="276" w:lineRule="auto"/>
              <w:rPr>
                <w:b/>
              </w:rPr>
            </w:pPr>
            <w:r w:rsidRPr="00B42D25">
              <w:rPr>
                <w:b/>
              </w:rPr>
              <w:t>2</w:t>
            </w:r>
          </w:p>
        </w:tc>
        <w:tc>
          <w:tcPr>
            <w:tcW w:w="8564" w:type="dxa"/>
            <w:tcBorders>
              <w:bottom w:val="single" w:sz="4" w:space="0" w:color="auto"/>
            </w:tcBorders>
            <w:shd w:val="pct20" w:color="auto" w:fill="auto"/>
          </w:tcPr>
          <w:p w:rsidR="007A6A88" w:rsidRPr="00B42D25" w:rsidRDefault="007A6A88" w:rsidP="00EA2A60">
            <w:pPr>
              <w:spacing w:line="276" w:lineRule="auto"/>
              <w:rPr>
                <w:b/>
              </w:rPr>
            </w:pPr>
            <w:r w:rsidRPr="00B42D25">
              <w:rPr>
                <w:b/>
              </w:rPr>
              <w:t>Głośnik dla systemu przywoływania stron – wymagania t</w:t>
            </w:r>
            <w:r w:rsidR="00BC139C">
              <w:rPr>
                <w:b/>
              </w:rPr>
              <w:t xml:space="preserve">echniczne </w:t>
            </w:r>
          </w:p>
        </w:tc>
      </w:tr>
      <w:tr w:rsidR="007A6A88" w:rsidRPr="00B42D25" w:rsidTr="00EA2A60">
        <w:trPr>
          <w:cantSplit/>
        </w:trPr>
        <w:tc>
          <w:tcPr>
            <w:tcW w:w="648" w:type="dxa"/>
            <w:shd w:val="clear" w:color="auto" w:fill="auto"/>
          </w:tcPr>
          <w:p w:rsidR="007A6A88" w:rsidRPr="00B42D25" w:rsidRDefault="007A6A88" w:rsidP="00EA2A60">
            <w:pPr>
              <w:spacing w:line="276" w:lineRule="auto"/>
            </w:pPr>
            <w:r w:rsidRPr="00B42D25">
              <w:t>2.1</w:t>
            </w:r>
          </w:p>
        </w:tc>
        <w:tc>
          <w:tcPr>
            <w:tcW w:w="8564" w:type="dxa"/>
            <w:shd w:val="clear" w:color="auto" w:fill="auto"/>
          </w:tcPr>
          <w:p w:rsidR="007A6A88" w:rsidRPr="00AE2070" w:rsidRDefault="007A6A88" w:rsidP="00AE2545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pl-PL" w:eastAsia="pl-PL"/>
              </w:rPr>
            </w:pPr>
            <w:r w:rsidRPr="003919D5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Pasmo </w:t>
            </w:r>
            <w:r w:rsidR="00BC139C" w:rsidRPr="003919D5">
              <w:rPr>
                <w:rFonts w:ascii="Times New Roman" w:hAnsi="Times New Roman"/>
                <w:sz w:val="24"/>
                <w:szCs w:val="24"/>
                <w:lang w:val="pl-PL" w:eastAsia="pl-PL"/>
              </w:rPr>
              <w:t>co najmniej</w:t>
            </w:r>
            <w:r w:rsidR="003919D5" w:rsidRPr="003919D5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 </w:t>
            </w:r>
            <w:r w:rsidR="009D1A52" w:rsidRPr="003919D5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200 </w:t>
            </w:r>
            <w:r w:rsidR="00BC139C" w:rsidRPr="003919D5">
              <w:rPr>
                <w:rFonts w:ascii="Times New Roman" w:hAnsi="Times New Roman"/>
                <w:sz w:val="24"/>
                <w:szCs w:val="24"/>
                <w:lang w:val="pl-PL" w:eastAsia="pl-PL"/>
              </w:rPr>
              <w:t>Hz –</w:t>
            </w:r>
            <w:r w:rsidR="00AB37B8" w:rsidRPr="003919D5">
              <w:rPr>
                <w:rFonts w:ascii="Times New Roman" w:hAnsi="Times New Roman"/>
                <w:sz w:val="24"/>
                <w:szCs w:val="24"/>
                <w:lang w:val="pl-PL" w:eastAsia="pl-PL"/>
              </w:rPr>
              <w:t>15</w:t>
            </w:r>
            <w:r w:rsidR="00BC139C" w:rsidRPr="003919D5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 </w:t>
            </w:r>
            <w:r w:rsidRPr="003919D5">
              <w:rPr>
                <w:rFonts w:ascii="Times New Roman" w:hAnsi="Times New Roman"/>
                <w:sz w:val="24"/>
                <w:szCs w:val="24"/>
                <w:lang w:val="pl-PL" w:eastAsia="pl-PL"/>
              </w:rPr>
              <w:t>kHz</w:t>
            </w:r>
          </w:p>
        </w:tc>
      </w:tr>
      <w:tr w:rsidR="007A6A88" w:rsidRPr="00B42D25" w:rsidTr="00EA2A60">
        <w:trPr>
          <w:cantSplit/>
        </w:trPr>
        <w:tc>
          <w:tcPr>
            <w:tcW w:w="648" w:type="dxa"/>
            <w:shd w:val="clear" w:color="auto" w:fill="auto"/>
          </w:tcPr>
          <w:p w:rsidR="007A6A88" w:rsidRPr="00B42D25" w:rsidRDefault="007A6A88" w:rsidP="00EA2A60">
            <w:pPr>
              <w:spacing w:line="276" w:lineRule="auto"/>
            </w:pPr>
            <w:r w:rsidRPr="00B42D25">
              <w:t>2.2</w:t>
            </w:r>
          </w:p>
        </w:tc>
        <w:tc>
          <w:tcPr>
            <w:tcW w:w="8564" w:type="dxa"/>
            <w:shd w:val="clear" w:color="auto" w:fill="auto"/>
          </w:tcPr>
          <w:p w:rsidR="007A6A88" w:rsidRPr="00B42D25" w:rsidRDefault="007A6A88" w:rsidP="00AE2545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B42D25">
              <w:rPr>
                <w:rFonts w:ascii="Times New Roman" w:hAnsi="Times New Roman"/>
                <w:sz w:val="24"/>
                <w:szCs w:val="24"/>
                <w:lang w:val="pl-PL" w:eastAsia="pl-PL"/>
              </w:rPr>
              <w:t>Sprawność SPL (1W/1m) min. 89 dB</w:t>
            </w:r>
          </w:p>
        </w:tc>
      </w:tr>
      <w:tr w:rsidR="007A6A88" w:rsidRPr="00B42D25" w:rsidTr="00EA2A60">
        <w:trPr>
          <w:cantSplit/>
        </w:trPr>
        <w:tc>
          <w:tcPr>
            <w:tcW w:w="648" w:type="dxa"/>
            <w:shd w:val="clear" w:color="auto" w:fill="auto"/>
          </w:tcPr>
          <w:p w:rsidR="007A6A88" w:rsidRPr="00B42D25" w:rsidRDefault="007A6A88" w:rsidP="00EA2A60">
            <w:pPr>
              <w:spacing w:line="276" w:lineRule="auto"/>
            </w:pPr>
            <w:r w:rsidRPr="00B42D25">
              <w:t>2.3</w:t>
            </w:r>
          </w:p>
        </w:tc>
        <w:tc>
          <w:tcPr>
            <w:tcW w:w="8564" w:type="dxa"/>
            <w:shd w:val="clear" w:color="auto" w:fill="auto"/>
          </w:tcPr>
          <w:p w:rsidR="007A6A88" w:rsidRPr="00B42D25" w:rsidRDefault="007A6A88" w:rsidP="00AE2545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B42D25">
              <w:rPr>
                <w:rFonts w:ascii="Times New Roman" w:hAnsi="Times New Roman"/>
                <w:sz w:val="24"/>
                <w:szCs w:val="24"/>
                <w:lang w:val="pl-PL" w:eastAsia="pl-PL"/>
              </w:rPr>
              <w:t>Dwudrożny</w:t>
            </w:r>
          </w:p>
        </w:tc>
      </w:tr>
      <w:tr w:rsidR="007A6A88" w:rsidRPr="00B42D25" w:rsidTr="00EA2A60">
        <w:trPr>
          <w:cantSplit/>
        </w:trPr>
        <w:tc>
          <w:tcPr>
            <w:tcW w:w="648" w:type="dxa"/>
            <w:shd w:val="clear" w:color="auto" w:fill="auto"/>
          </w:tcPr>
          <w:p w:rsidR="007A6A88" w:rsidRPr="00B42D25" w:rsidRDefault="007A6A88" w:rsidP="00EA2A60">
            <w:pPr>
              <w:spacing w:line="276" w:lineRule="auto"/>
            </w:pPr>
            <w:r w:rsidRPr="00B42D25">
              <w:t>2.4</w:t>
            </w:r>
          </w:p>
        </w:tc>
        <w:tc>
          <w:tcPr>
            <w:tcW w:w="8564" w:type="dxa"/>
            <w:shd w:val="clear" w:color="auto" w:fill="auto"/>
          </w:tcPr>
          <w:p w:rsidR="007A6A88" w:rsidRPr="00B42D25" w:rsidRDefault="007A6A88" w:rsidP="00AE2545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B42D25">
              <w:rPr>
                <w:rFonts w:ascii="Times New Roman" w:hAnsi="Times New Roman"/>
                <w:sz w:val="24"/>
                <w:szCs w:val="24"/>
                <w:lang w:val="pl-PL" w:eastAsia="pl-PL"/>
              </w:rPr>
              <w:t>Zakres mocy - min 3 odczepy dla różnych poziomów mocy, moc maksymalna 20 W</w:t>
            </w:r>
          </w:p>
        </w:tc>
      </w:tr>
      <w:tr w:rsidR="00B2657B" w:rsidRPr="00B42D25" w:rsidTr="00EA2A60">
        <w:trPr>
          <w:cantSplit/>
        </w:trPr>
        <w:tc>
          <w:tcPr>
            <w:tcW w:w="648" w:type="dxa"/>
            <w:shd w:val="clear" w:color="auto" w:fill="auto"/>
          </w:tcPr>
          <w:p w:rsidR="00B2657B" w:rsidRPr="00B42D25" w:rsidRDefault="00B2657B" w:rsidP="00EA2A60">
            <w:pPr>
              <w:spacing w:line="276" w:lineRule="auto"/>
            </w:pPr>
            <w:r>
              <w:t>2.5</w:t>
            </w:r>
          </w:p>
        </w:tc>
        <w:tc>
          <w:tcPr>
            <w:tcW w:w="8564" w:type="dxa"/>
            <w:shd w:val="clear" w:color="auto" w:fill="auto"/>
          </w:tcPr>
          <w:p w:rsidR="00B2657B" w:rsidRPr="00B42D25" w:rsidRDefault="00B2657B" w:rsidP="00AE2545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7C3877">
              <w:rPr>
                <w:rFonts w:ascii="Times New Roman" w:hAnsi="Times New Roman"/>
                <w:sz w:val="24"/>
                <w:szCs w:val="24"/>
              </w:rPr>
              <w:t>Głośn</w:t>
            </w:r>
            <w:r w:rsidRPr="007C3877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7C3877">
              <w:rPr>
                <w:rFonts w:ascii="Times New Roman" w:hAnsi="Times New Roman"/>
                <w:sz w:val="24"/>
                <w:szCs w:val="24"/>
              </w:rPr>
              <w:t>ki dostępne w kolorach biały lub czarny</w:t>
            </w:r>
          </w:p>
        </w:tc>
      </w:tr>
      <w:tr w:rsidR="007A6A88" w:rsidRPr="00B42D25" w:rsidTr="00EA2A60">
        <w:trPr>
          <w:cantSplit/>
        </w:trPr>
        <w:tc>
          <w:tcPr>
            <w:tcW w:w="648" w:type="dxa"/>
            <w:shd w:val="clear" w:color="auto" w:fill="auto"/>
          </w:tcPr>
          <w:p w:rsidR="007A6A88" w:rsidRPr="00B42D25" w:rsidRDefault="00B2657B" w:rsidP="00EA2A60">
            <w:pPr>
              <w:spacing w:line="276" w:lineRule="auto"/>
            </w:pPr>
            <w:r>
              <w:t>2.6</w:t>
            </w:r>
          </w:p>
        </w:tc>
        <w:tc>
          <w:tcPr>
            <w:tcW w:w="8564" w:type="dxa"/>
            <w:shd w:val="clear" w:color="auto" w:fill="auto"/>
          </w:tcPr>
          <w:p w:rsidR="007A6A88" w:rsidRPr="00B42D25" w:rsidRDefault="007A6A88" w:rsidP="00AE2545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B42D25">
              <w:rPr>
                <w:rFonts w:ascii="Times New Roman" w:hAnsi="Times New Roman"/>
                <w:sz w:val="24"/>
                <w:szCs w:val="24"/>
                <w:lang w:val="pl-PL" w:eastAsia="pl-PL"/>
              </w:rPr>
              <w:t>Montaż ścienny</w:t>
            </w:r>
            <w:r w:rsidR="00AE2545">
              <w:rPr>
                <w:rFonts w:ascii="Times New Roman" w:hAnsi="Times New Roman"/>
                <w:sz w:val="24"/>
                <w:szCs w:val="24"/>
                <w:lang w:val="pl-PL" w:eastAsia="pl-PL"/>
              </w:rPr>
              <w:t>, r</w:t>
            </w:r>
            <w:r w:rsidR="00AE2545" w:rsidRPr="00B42D25">
              <w:rPr>
                <w:rFonts w:ascii="Times New Roman" w:hAnsi="Times New Roman"/>
                <w:sz w:val="24"/>
                <w:szCs w:val="24"/>
                <w:lang w:val="pl-PL" w:eastAsia="pl-PL"/>
              </w:rPr>
              <w:t>egulacja kierunku promieniowania (ruchomy uchwyt montażowy)</w:t>
            </w:r>
            <w:r w:rsidR="00AE2545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 lub montaż natynkowy</w:t>
            </w:r>
          </w:p>
        </w:tc>
      </w:tr>
      <w:tr w:rsidR="00B42D25" w:rsidRPr="00B42D25" w:rsidTr="00EA2A60">
        <w:trPr>
          <w:cantSplit/>
        </w:trPr>
        <w:tc>
          <w:tcPr>
            <w:tcW w:w="648" w:type="dxa"/>
            <w:shd w:val="clear" w:color="auto" w:fill="auto"/>
          </w:tcPr>
          <w:p w:rsidR="007A6A88" w:rsidRPr="00B42D25" w:rsidRDefault="00AE2545" w:rsidP="00EA2A60">
            <w:pPr>
              <w:spacing w:line="276" w:lineRule="auto"/>
            </w:pPr>
            <w:r>
              <w:t>2.7</w:t>
            </w:r>
          </w:p>
        </w:tc>
        <w:tc>
          <w:tcPr>
            <w:tcW w:w="8564" w:type="dxa"/>
            <w:shd w:val="clear" w:color="auto" w:fill="auto"/>
          </w:tcPr>
          <w:p w:rsidR="007A6A88" w:rsidRPr="00B42D25" w:rsidRDefault="007A6A88" w:rsidP="00AE2545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B42D25">
              <w:rPr>
                <w:rFonts w:ascii="Times New Roman" w:hAnsi="Times New Roman"/>
                <w:sz w:val="24"/>
                <w:szCs w:val="24"/>
                <w:lang w:val="pl-PL" w:eastAsia="pl-PL"/>
              </w:rPr>
              <w:t>Możliwość instalacji w narożniku</w:t>
            </w:r>
          </w:p>
        </w:tc>
      </w:tr>
    </w:tbl>
    <w:p w:rsidR="007A6A88" w:rsidRPr="007A6A88" w:rsidRDefault="007A6A88" w:rsidP="007A6A88"/>
    <w:p w:rsidR="00BB2EAD" w:rsidRPr="005E1A06" w:rsidRDefault="00BB2EAD" w:rsidP="00DA4C42">
      <w:pPr>
        <w:pStyle w:val="Nagwek4"/>
      </w:pPr>
      <w:r w:rsidRPr="005E1A06">
        <w:t>Zasilacz awaryjny UPS</w:t>
      </w:r>
      <w:bookmarkEnd w:id="39"/>
      <w:r w:rsidR="00B60E2D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414"/>
      </w:tblGrid>
      <w:tr w:rsidR="00BB2EAD" w:rsidRPr="006D173C" w:rsidTr="00F76227">
        <w:tc>
          <w:tcPr>
            <w:tcW w:w="648" w:type="dxa"/>
            <w:shd w:val="clear" w:color="auto" w:fill="B3B3B3"/>
          </w:tcPr>
          <w:p w:rsidR="00BB2EAD" w:rsidRPr="006D173C" w:rsidRDefault="00BB2EAD" w:rsidP="006610C5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1</w:t>
            </w:r>
          </w:p>
        </w:tc>
        <w:tc>
          <w:tcPr>
            <w:tcW w:w="8564" w:type="dxa"/>
            <w:shd w:val="clear" w:color="auto" w:fill="B3B3B3"/>
          </w:tcPr>
          <w:p w:rsidR="00BB2EAD" w:rsidRPr="006D173C" w:rsidRDefault="00BB2EAD" w:rsidP="006610C5">
            <w:pPr>
              <w:spacing w:line="276" w:lineRule="auto"/>
              <w:jc w:val="both"/>
              <w:rPr>
                <w:b/>
              </w:rPr>
            </w:pPr>
            <w:r w:rsidRPr="006D173C">
              <w:rPr>
                <w:b/>
              </w:rPr>
              <w:t>Wymagania techniczne</w:t>
            </w:r>
          </w:p>
        </w:tc>
      </w:tr>
      <w:tr w:rsidR="00051C42" w:rsidRPr="001339CF" w:rsidTr="00F76227">
        <w:tc>
          <w:tcPr>
            <w:tcW w:w="648" w:type="dxa"/>
          </w:tcPr>
          <w:p w:rsidR="00051C42" w:rsidRPr="003E7F49" w:rsidRDefault="00051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1.1</w:t>
            </w:r>
          </w:p>
        </w:tc>
        <w:tc>
          <w:tcPr>
            <w:tcW w:w="8564" w:type="dxa"/>
          </w:tcPr>
          <w:p w:rsidR="00051C42" w:rsidRPr="001339CF" w:rsidRDefault="00051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232E4">
              <w:t>Obudowa: wolnostojąca</w:t>
            </w:r>
            <w:r w:rsidR="001D6FA2">
              <w:t xml:space="preserve"> lub rack</w:t>
            </w:r>
            <w:r w:rsidR="00AE2793">
              <w:t xml:space="preserve"> pozwalająca na umieszczenie w szafce do </w:t>
            </w:r>
            <w:r w:rsidR="00DA4C42">
              <w:t xml:space="preserve">montażu </w:t>
            </w:r>
            <w:r w:rsidR="00AE2793">
              <w:t>zestawu urządzeń</w:t>
            </w:r>
          </w:p>
        </w:tc>
      </w:tr>
      <w:tr w:rsidR="00DA4C42" w:rsidRPr="001339CF" w:rsidTr="00F76227">
        <w:tc>
          <w:tcPr>
            <w:tcW w:w="648" w:type="dxa"/>
          </w:tcPr>
          <w:p w:rsidR="00DA4C42" w:rsidRDefault="00DA4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1.2</w:t>
            </w:r>
          </w:p>
        </w:tc>
        <w:tc>
          <w:tcPr>
            <w:tcW w:w="8564" w:type="dxa"/>
          </w:tcPr>
          <w:p w:rsidR="00DA4C42" w:rsidRPr="005E1A06" w:rsidRDefault="00DA4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A4C42">
              <w:t>Topologia: Line interactive</w:t>
            </w:r>
          </w:p>
        </w:tc>
      </w:tr>
      <w:tr w:rsidR="00DA4C42" w:rsidRPr="001339CF" w:rsidTr="00F76227">
        <w:tc>
          <w:tcPr>
            <w:tcW w:w="648" w:type="dxa"/>
          </w:tcPr>
          <w:p w:rsidR="00DA4C42" w:rsidRDefault="00DA4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1.3</w:t>
            </w:r>
          </w:p>
        </w:tc>
        <w:tc>
          <w:tcPr>
            <w:tcW w:w="8564" w:type="dxa"/>
          </w:tcPr>
          <w:p w:rsidR="00DA4C42" w:rsidRPr="005E1A06" w:rsidRDefault="00DA4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A4C42">
              <w:t>Typ przebiegu napięcia wyjściowego na podtrzymaniu bateryjnym: sinusoida</w:t>
            </w:r>
          </w:p>
        </w:tc>
      </w:tr>
      <w:tr w:rsidR="00051C42" w:rsidRPr="001339CF" w:rsidTr="00F76227">
        <w:tc>
          <w:tcPr>
            <w:tcW w:w="648" w:type="dxa"/>
          </w:tcPr>
          <w:p w:rsidR="00051C42" w:rsidRPr="003E7F49" w:rsidRDefault="00051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1.</w:t>
            </w:r>
            <w:r w:rsidR="00DA4C42">
              <w:t>4</w:t>
            </w:r>
          </w:p>
        </w:tc>
        <w:tc>
          <w:tcPr>
            <w:tcW w:w="8564" w:type="dxa"/>
          </w:tcPr>
          <w:p w:rsidR="00051C42" w:rsidRPr="009D4046" w:rsidRDefault="00051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5E1A06">
              <w:t xml:space="preserve">Moc wyjściowa: </w:t>
            </w:r>
            <w:r w:rsidR="001D6FA2">
              <w:t xml:space="preserve">min. </w:t>
            </w:r>
            <w:r w:rsidRPr="005E1A06">
              <w:t>700 W</w:t>
            </w:r>
          </w:p>
        </w:tc>
      </w:tr>
      <w:tr w:rsidR="00051C42" w:rsidRPr="001339CF" w:rsidTr="00F76227">
        <w:tc>
          <w:tcPr>
            <w:tcW w:w="648" w:type="dxa"/>
          </w:tcPr>
          <w:p w:rsidR="00051C42" w:rsidRPr="003E7F49" w:rsidRDefault="00051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1.</w:t>
            </w:r>
            <w:r w:rsidR="00DA4C42">
              <w:t>5</w:t>
            </w:r>
          </w:p>
        </w:tc>
        <w:tc>
          <w:tcPr>
            <w:tcW w:w="8564" w:type="dxa"/>
          </w:tcPr>
          <w:p w:rsidR="00051C42" w:rsidRPr="005E1A06" w:rsidRDefault="00B42D25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Napięcie wejściowe: 230 V</w:t>
            </w:r>
            <w:r w:rsidR="00051C42" w:rsidRPr="005E1A06">
              <w:t>,</w:t>
            </w:r>
            <w:r>
              <w:t xml:space="preserve"> </w:t>
            </w:r>
            <w:r w:rsidR="00051C42" w:rsidRPr="005E1A06">
              <w:t>50/60 Hz</w:t>
            </w:r>
          </w:p>
        </w:tc>
      </w:tr>
      <w:tr w:rsidR="00051C42" w:rsidRPr="001339CF" w:rsidTr="00F76227">
        <w:tc>
          <w:tcPr>
            <w:tcW w:w="648" w:type="dxa"/>
          </w:tcPr>
          <w:p w:rsidR="00051C42" w:rsidRPr="003E7F49" w:rsidRDefault="00051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1.</w:t>
            </w:r>
            <w:r w:rsidR="00DA4C42">
              <w:t>6</w:t>
            </w:r>
          </w:p>
        </w:tc>
        <w:tc>
          <w:tcPr>
            <w:tcW w:w="8564" w:type="dxa"/>
          </w:tcPr>
          <w:p w:rsidR="00051C42" w:rsidRPr="00AB4446" w:rsidRDefault="00B42D25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Napięcie wyjściowe: 230 V</w:t>
            </w:r>
            <w:r w:rsidR="00051C42" w:rsidRPr="005E1A06">
              <w:t>, 50/60 Hz</w:t>
            </w:r>
          </w:p>
        </w:tc>
      </w:tr>
      <w:tr w:rsidR="00051C42" w:rsidRPr="001339CF" w:rsidTr="00F76227">
        <w:tc>
          <w:tcPr>
            <w:tcW w:w="648" w:type="dxa"/>
          </w:tcPr>
          <w:p w:rsidR="00051C42" w:rsidRPr="003E7F49" w:rsidRDefault="00051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1.</w:t>
            </w:r>
            <w:r w:rsidR="00DA4C42">
              <w:t>7</w:t>
            </w:r>
          </w:p>
        </w:tc>
        <w:tc>
          <w:tcPr>
            <w:tcW w:w="8564" w:type="dxa"/>
          </w:tcPr>
          <w:p w:rsidR="00051C42" w:rsidRPr="009D4046" w:rsidRDefault="00051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5E1A06">
              <w:t>Gniazda wyjściowe: możliwość podłączenia 5 urządzeń</w:t>
            </w:r>
          </w:p>
        </w:tc>
      </w:tr>
      <w:tr w:rsidR="00051C42" w:rsidRPr="001339CF" w:rsidTr="00F76227">
        <w:tc>
          <w:tcPr>
            <w:tcW w:w="648" w:type="dxa"/>
          </w:tcPr>
          <w:p w:rsidR="00051C42" w:rsidRPr="003E7F49" w:rsidRDefault="00051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1.</w:t>
            </w:r>
            <w:r w:rsidR="00DA4C42">
              <w:t>8</w:t>
            </w:r>
          </w:p>
        </w:tc>
        <w:tc>
          <w:tcPr>
            <w:tcW w:w="8564" w:type="dxa"/>
          </w:tcPr>
          <w:p w:rsidR="00051C42" w:rsidRPr="00044A2B" w:rsidRDefault="00051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5E1A06">
              <w:t>Interfejs komunikacyjny urządzenia: USB lub RS-232</w:t>
            </w:r>
          </w:p>
        </w:tc>
      </w:tr>
      <w:tr w:rsidR="00051C42" w:rsidRPr="001339CF" w:rsidTr="00F76227">
        <w:tc>
          <w:tcPr>
            <w:tcW w:w="648" w:type="dxa"/>
          </w:tcPr>
          <w:p w:rsidR="00051C42" w:rsidRPr="003E7F49" w:rsidRDefault="00051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1.</w:t>
            </w:r>
            <w:r w:rsidR="00DA4C42">
              <w:t>9</w:t>
            </w:r>
          </w:p>
        </w:tc>
        <w:tc>
          <w:tcPr>
            <w:tcW w:w="8564" w:type="dxa"/>
          </w:tcPr>
          <w:p w:rsidR="00051C42" w:rsidRPr="00044A2B" w:rsidRDefault="00051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5E1A06">
              <w:t xml:space="preserve">Czas podtrzymanie napięcia wyjściowego przy obciążeniu </w:t>
            </w:r>
            <w:r w:rsidR="002875A4">
              <w:t>5</w:t>
            </w:r>
            <w:r w:rsidRPr="005E1A06">
              <w:t xml:space="preserve">0%: min. </w:t>
            </w:r>
            <w:r w:rsidR="002875A4">
              <w:t>7</w:t>
            </w:r>
            <w:r w:rsidRPr="005E1A06">
              <w:t xml:space="preserve"> min.</w:t>
            </w:r>
          </w:p>
        </w:tc>
      </w:tr>
      <w:tr w:rsidR="00051C42" w:rsidRPr="001339CF" w:rsidTr="00F76227">
        <w:tc>
          <w:tcPr>
            <w:tcW w:w="648" w:type="dxa"/>
          </w:tcPr>
          <w:p w:rsidR="00051C42" w:rsidRPr="003E7F49" w:rsidRDefault="00051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1.</w:t>
            </w:r>
            <w:r w:rsidR="00DA4C42">
              <w:t>10</w:t>
            </w:r>
          </w:p>
        </w:tc>
        <w:tc>
          <w:tcPr>
            <w:tcW w:w="8564" w:type="dxa"/>
          </w:tcPr>
          <w:p w:rsidR="00051C42" w:rsidRPr="00044A2B" w:rsidRDefault="00051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5E1A06">
              <w:t xml:space="preserve">Oprogramowanie i jego funkcjonalność: dołączone do urządzenia oprogramowanie do monitorowania i sterowania UPS’em </w:t>
            </w:r>
          </w:p>
        </w:tc>
      </w:tr>
      <w:tr w:rsidR="00051C42" w:rsidRPr="00DF6581" w:rsidTr="00F76227">
        <w:tc>
          <w:tcPr>
            <w:tcW w:w="648" w:type="dxa"/>
          </w:tcPr>
          <w:p w:rsidR="00051C42" w:rsidRPr="003E7F49" w:rsidRDefault="00051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1.</w:t>
            </w:r>
            <w:r w:rsidR="00DA4C42">
              <w:t>11</w:t>
            </w:r>
          </w:p>
        </w:tc>
        <w:tc>
          <w:tcPr>
            <w:tcW w:w="8564" w:type="dxa"/>
          </w:tcPr>
          <w:p w:rsidR="00051C42" w:rsidRPr="00DF6581" w:rsidRDefault="00051C42" w:rsidP="001D6FA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6581">
              <w:t xml:space="preserve">Zgodność programowa: </w:t>
            </w:r>
            <w:r w:rsidR="00103D85">
              <w:t xml:space="preserve">co najmniej z </w:t>
            </w:r>
            <w:r w:rsidRPr="00DF6581">
              <w:t>Microsoft Windows 7</w:t>
            </w:r>
            <w:r w:rsidR="00D82FE2">
              <w:t xml:space="preserve"> SP1</w:t>
            </w:r>
            <w:r w:rsidR="001D6FA2">
              <w:t>/</w:t>
            </w:r>
            <w:r w:rsidR="00D82FE2">
              <w:t>8.1/</w:t>
            </w:r>
            <w:r w:rsidR="001D6FA2">
              <w:t>10</w:t>
            </w:r>
            <w:r w:rsidRPr="00DF6581">
              <w:t xml:space="preserve">, </w:t>
            </w:r>
            <w:r w:rsidR="00DF6581" w:rsidRPr="00DF6581">
              <w:t>Linux</w:t>
            </w:r>
          </w:p>
        </w:tc>
      </w:tr>
      <w:tr w:rsidR="00051C42" w:rsidRPr="001339CF" w:rsidTr="00F76227">
        <w:tc>
          <w:tcPr>
            <w:tcW w:w="648" w:type="dxa"/>
          </w:tcPr>
          <w:p w:rsidR="00051C42" w:rsidRPr="003E7F49" w:rsidRDefault="00051C42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1.1</w:t>
            </w:r>
            <w:r w:rsidR="00DA4C42">
              <w:t>2</w:t>
            </w:r>
          </w:p>
        </w:tc>
        <w:tc>
          <w:tcPr>
            <w:tcW w:w="8564" w:type="dxa"/>
          </w:tcPr>
          <w:p w:rsidR="00051C42" w:rsidRPr="00127AC4" w:rsidRDefault="00C86BDA" w:rsidP="006610C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trike/>
                <w:color w:val="FF0000"/>
              </w:rPr>
            </w:pPr>
            <w:r w:rsidRPr="0009624D">
              <w:rPr>
                <w:bCs/>
              </w:rPr>
              <w:t xml:space="preserve">Oferowane produkty (urządzenia, sprzęty) w przedmiotowym postępowaniu o udzielenie zamówienia publicznego muszą spełniać wymagania norm CE, </w:t>
            </w:r>
            <w:r>
              <w:rPr>
                <w:bCs/>
              </w:rPr>
              <w:br/>
            </w:r>
            <w:r w:rsidRPr="0009624D">
              <w:rPr>
                <w:bCs/>
              </w:rPr>
              <w:t>tj. muszą spełniać wymogi niezbędne do oznaczenia produktów znakiem CE.</w:t>
            </w:r>
          </w:p>
        </w:tc>
      </w:tr>
    </w:tbl>
    <w:p w:rsidR="00BB2EAD" w:rsidRDefault="00BB2EAD" w:rsidP="00BB2EAD">
      <w:pPr>
        <w:spacing w:line="360" w:lineRule="auto"/>
        <w:rPr>
          <w:b/>
          <w:sz w:val="28"/>
          <w:szCs w:val="28"/>
        </w:rPr>
      </w:pPr>
    </w:p>
    <w:p w:rsidR="009C1081" w:rsidRDefault="009C1081" w:rsidP="00BB2EAD">
      <w:pPr>
        <w:spacing w:line="360" w:lineRule="auto"/>
        <w:rPr>
          <w:b/>
          <w:sz w:val="28"/>
          <w:szCs w:val="28"/>
        </w:rPr>
      </w:pPr>
    </w:p>
    <w:p w:rsidR="00BB2EAD" w:rsidRPr="00304371" w:rsidRDefault="00BB2EAD" w:rsidP="00DA4C42">
      <w:pPr>
        <w:pStyle w:val="Nagwek4"/>
      </w:pPr>
      <w:bookmarkStart w:id="40" w:name="_Toc327343812"/>
      <w:r w:rsidRPr="00304371">
        <w:lastRenderedPageBreak/>
        <w:t>Szafka do zestawu urządzeń</w:t>
      </w:r>
      <w:bookmarkEnd w:id="40"/>
      <w:r w:rsidR="00B60E2D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414"/>
      </w:tblGrid>
      <w:tr w:rsidR="00B2252A" w:rsidRPr="00AC4319" w:rsidTr="001F6F83">
        <w:tc>
          <w:tcPr>
            <w:tcW w:w="648" w:type="dxa"/>
            <w:shd w:val="clear" w:color="auto" w:fill="B3B3B3"/>
          </w:tcPr>
          <w:p w:rsidR="00B2252A" w:rsidRPr="00357F03" w:rsidRDefault="00B2252A" w:rsidP="001F6F83">
            <w:pPr>
              <w:spacing w:line="276" w:lineRule="auto"/>
              <w:jc w:val="both"/>
              <w:rPr>
                <w:b/>
              </w:rPr>
            </w:pPr>
            <w:r w:rsidRPr="00357F03">
              <w:rPr>
                <w:b/>
              </w:rPr>
              <w:t>1</w:t>
            </w:r>
          </w:p>
        </w:tc>
        <w:tc>
          <w:tcPr>
            <w:tcW w:w="8564" w:type="dxa"/>
            <w:shd w:val="clear" w:color="auto" w:fill="B3B3B3"/>
          </w:tcPr>
          <w:p w:rsidR="00B2252A" w:rsidRPr="00357F03" w:rsidRDefault="00B2252A" w:rsidP="001F6F83">
            <w:pPr>
              <w:spacing w:line="276" w:lineRule="auto"/>
              <w:jc w:val="both"/>
              <w:rPr>
                <w:b/>
              </w:rPr>
            </w:pPr>
            <w:r w:rsidRPr="00357F03">
              <w:rPr>
                <w:b/>
              </w:rPr>
              <w:t>Wymagania techniczne</w:t>
            </w:r>
          </w:p>
        </w:tc>
      </w:tr>
      <w:tr w:rsidR="00B2252A" w:rsidRPr="00AC4319" w:rsidTr="001F6F83">
        <w:tc>
          <w:tcPr>
            <w:tcW w:w="648" w:type="dxa"/>
          </w:tcPr>
          <w:p w:rsidR="00B2252A" w:rsidRPr="00357F03" w:rsidRDefault="00B2252A" w:rsidP="001F6F83">
            <w:pPr>
              <w:spacing w:line="276" w:lineRule="auto"/>
              <w:jc w:val="center"/>
            </w:pPr>
            <w:r w:rsidRPr="00357F03">
              <w:t>1.1</w:t>
            </w:r>
          </w:p>
        </w:tc>
        <w:tc>
          <w:tcPr>
            <w:tcW w:w="8564" w:type="dxa"/>
          </w:tcPr>
          <w:p w:rsidR="00B2252A" w:rsidRPr="009F6893" w:rsidRDefault="00B2252A" w:rsidP="00DA4C4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67751">
              <w:t>Suma wymiarów</w:t>
            </w:r>
            <w:r w:rsidR="007D7CE1" w:rsidRPr="00D67751">
              <w:t xml:space="preserve"> zewnętrznych</w:t>
            </w:r>
            <w:r w:rsidRPr="00D67751">
              <w:t xml:space="preserve"> szafki (wysokość+szerokość+głębokość) nie może przekraczać 200</w:t>
            </w:r>
            <w:r w:rsidR="00A6553B" w:rsidRPr="009F6893">
              <w:t xml:space="preserve"> </w:t>
            </w:r>
            <w:r w:rsidR="00357F03" w:rsidRPr="009F6893">
              <w:t>cm. Przy czym</w:t>
            </w:r>
            <w:r w:rsidR="007D7CE1" w:rsidRPr="009F6893">
              <w:t xml:space="preserve"> wysokość szafki wraz z nóżkami nie może być większa niż 70 cm.</w:t>
            </w:r>
          </w:p>
        </w:tc>
      </w:tr>
      <w:tr w:rsidR="00B2252A" w:rsidRPr="00AC4319" w:rsidTr="001F6F83">
        <w:tc>
          <w:tcPr>
            <w:tcW w:w="648" w:type="dxa"/>
          </w:tcPr>
          <w:p w:rsidR="00B2252A" w:rsidRPr="00AC4319" w:rsidRDefault="00B2252A" w:rsidP="001F6F83">
            <w:pPr>
              <w:spacing w:line="276" w:lineRule="auto"/>
              <w:jc w:val="center"/>
            </w:pPr>
            <w:r w:rsidRPr="00AC4319">
              <w:t>1.2</w:t>
            </w:r>
          </w:p>
        </w:tc>
        <w:tc>
          <w:tcPr>
            <w:tcW w:w="8564" w:type="dxa"/>
          </w:tcPr>
          <w:p w:rsidR="00B2252A" w:rsidRPr="00AC4319" w:rsidRDefault="00B2252A" w:rsidP="00876E01">
            <w:pPr>
              <w:spacing w:line="276" w:lineRule="auto"/>
              <w:jc w:val="both"/>
              <w:rPr>
                <w:shd w:val="clear" w:color="auto" w:fill="FFFFFF"/>
              </w:rPr>
            </w:pPr>
            <w:r w:rsidRPr="00AC4319">
              <w:t>Szafka musi pozwalać na</w:t>
            </w:r>
            <w:r w:rsidRPr="00AC4319">
              <w:rPr>
                <w:shd w:val="clear" w:color="auto" w:fill="FFFFFF"/>
              </w:rPr>
              <w:t xml:space="preserve"> </w:t>
            </w:r>
            <w:r w:rsidR="00EF750B" w:rsidRPr="00AC4319">
              <w:rPr>
                <w:shd w:val="clear" w:color="auto" w:fill="FFFFFF"/>
              </w:rPr>
              <w:t>u</w:t>
            </w:r>
            <w:r w:rsidRPr="00AC4319">
              <w:rPr>
                <w:shd w:val="clear" w:color="auto" w:fill="FFFFFF"/>
              </w:rPr>
              <w:t>mie</w:t>
            </w:r>
            <w:r w:rsidR="00EF750B" w:rsidRPr="00AC4319">
              <w:rPr>
                <w:shd w:val="clear" w:color="auto" w:fill="FFFFFF"/>
              </w:rPr>
              <w:t>szczenie w jej wnę</w:t>
            </w:r>
            <w:r w:rsidRPr="00AC4319">
              <w:rPr>
                <w:shd w:val="clear" w:color="auto" w:fill="FFFFFF"/>
              </w:rPr>
              <w:t>trz</w:t>
            </w:r>
            <w:r w:rsidR="00EF750B" w:rsidRPr="00AC4319">
              <w:rPr>
                <w:shd w:val="clear" w:color="auto" w:fill="FFFFFF"/>
              </w:rPr>
              <w:t>u</w:t>
            </w:r>
            <w:r w:rsidRPr="00AC4319">
              <w:rPr>
                <w:shd w:val="clear" w:color="auto" w:fill="FFFFFF"/>
              </w:rPr>
              <w:t xml:space="preserve"> następujących urządzeń dostarczonych przez Wykonawcę:</w:t>
            </w:r>
          </w:p>
          <w:p w:rsidR="00B2252A" w:rsidRPr="00AC4319" w:rsidRDefault="00B2252A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AC4319">
              <w:t>Jednostka centralna systemu rejestracji</w:t>
            </w:r>
            <w:r w:rsidR="00A6553B" w:rsidRPr="00AC4319">
              <w:t xml:space="preserve">, </w:t>
            </w:r>
          </w:p>
          <w:p w:rsidR="00A6553B" w:rsidRPr="00AC4319" w:rsidRDefault="00A6553B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AC4319">
              <w:t xml:space="preserve">Urządzenie </w:t>
            </w:r>
            <w:r w:rsidR="00EF750B" w:rsidRPr="00AC4319">
              <w:t xml:space="preserve">lub rozwiązanie równoważne </w:t>
            </w:r>
            <w:r w:rsidRPr="00AC4319">
              <w:t>do obsługi wideokonferencji</w:t>
            </w:r>
            <w:r w:rsidR="002A3DDB" w:rsidRPr="00AC4319">
              <w:t xml:space="preserve"> (o ile nie zostanie zintegrowane z centralną jednostką rejestrującą)</w:t>
            </w:r>
            <w:r w:rsidRPr="00AC4319">
              <w:t>,</w:t>
            </w:r>
          </w:p>
          <w:p w:rsidR="00B2252A" w:rsidRPr="00AC4319" w:rsidRDefault="00B2252A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AC4319">
              <w:t>Listwa zasilająca</w:t>
            </w:r>
            <w:r w:rsidR="00A6553B" w:rsidRPr="00AC4319">
              <w:t>,</w:t>
            </w:r>
          </w:p>
          <w:p w:rsidR="00B2252A" w:rsidRPr="00AC4319" w:rsidRDefault="00B2252A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AC4319">
              <w:t>Przełącznik sieciowy LAN</w:t>
            </w:r>
            <w:r w:rsidR="00A6553B" w:rsidRPr="00AC4319">
              <w:t>,</w:t>
            </w:r>
          </w:p>
          <w:p w:rsidR="00A6553B" w:rsidRPr="00AC4319" w:rsidRDefault="00A6553B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AC4319">
              <w:t>Wzmacniacz audio dla systemu nagłośnienia sali,</w:t>
            </w:r>
          </w:p>
          <w:p w:rsidR="00B2252A" w:rsidRPr="00AC4319" w:rsidRDefault="00B2252A" w:rsidP="00E31CDC">
            <w:pPr>
              <w:numPr>
                <w:ilvl w:val="0"/>
                <w:numId w:val="17"/>
              </w:numPr>
              <w:spacing w:line="276" w:lineRule="auto"/>
              <w:jc w:val="both"/>
            </w:pPr>
            <w:r w:rsidRPr="00AC4319">
              <w:t>Zasilacz awaryjny UPS</w:t>
            </w:r>
            <w:r w:rsidR="00A6553B" w:rsidRPr="00AC4319">
              <w:t>.</w:t>
            </w:r>
          </w:p>
        </w:tc>
      </w:tr>
      <w:tr w:rsidR="00B2252A" w:rsidRPr="00AC4319" w:rsidTr="001F6F83">
        <w:tc>
          <w:tcPr>
            <w:tcW w:w="648" w:type="dxa"/>
          </w:tcPr>
          <w:p w:rsidR="00B2252A" w:rsidRPr="00AC4319" w:rsidRDefault="00B2252A" w:rsidP="001F6F83">
            <w:pPr>
              <w:spacing w:line="276" w:lineRule="auto"/>
              <w:jc w:val="center"/>
            </w:pPr>
            <w:r w:rsidRPr="00AC4319">
              <w:t>1.3</w:t>
            </w:r>
          </w:p>
        </w:tc>
        <w:tc>
          <w:tcPr>
            <w:tcW w:w="8564" w:type="dxa"/>
          </w:tcPr>
          <w:p w:rsidR="00B2252A" w:rsidRPr="00AC4319" w:rsidRDefault="00B2252A" w:rsidP="001F6F8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hd w:val="clear" w:color="auto" w:fill="FFFFFF"/>
              </w:rPr>
            </w:pPr>
            <w:r w:rsidRPr="00AC4319">
              <w:rPr>
                <w:shd w:val="clear" w:color="auto" w:fill="FFFFFF"/>
              </w:rPr>
              <w:t>Wymagana jest dostawa jednolitych szafek do wszystkich sal objętych wdrożeniem.</w:t>
            </w:r>
          </w:p>
        </w:tc>
      </w:tr>
      <w:tr w:rsidR="00B2252A" w:rsidRPr="00AC4319" w:rsidTr="001F6F83">
        <w:tc>
          <w:tcPr>
            <w:tcW w:w="648" w:type="dxa"/>
          </w:tcPr>
          <w:p w:rsidR="00B2252A" w:rsidRPr="00AC4319" w:rsidRDefault="00B2252A" w:rsidP="001F6F83">
            <w:pPr>
              <w:spacing w:line="276" w:lineRule="auto"/>
              <w:jc w:val="center"/>
            </w:pPr>
            <w:r w:rsidRPr="00AC4319">
              <w:t>1.4</w:t>
            </w:r>
          </w:p>
        </w:tc>
        <w:tc>
          <w:tcPr>
            <w:tcW w:w="8564" w:type="dxa"/>
          </w:tcPr>
          <w:p w:rsidR="00B2252A" w:rsidRPr="00AC4319" w:rsidRDefault="00B2252A" w:rsidP="001F6F83">
            <w:pPr>
              <w:spacing w:line="276" w:lineRule="auto"/>
              <w:jc w:val="both"/>
            </w:pPr>
            <w:r w:rsidRPr="00AC4319">
              <w:t xml:space="preserve">Szafka musi zawierać dedykowane uchwyty i </w:t>
            </w:r>
            <w:r w:rsidR="00206D93">
              <w:t>kanał</w:t>
            </w:r>
            <w:r w:rsidRPr="00AC4319">
              <w:t>y pozwalając</w:t>
            </w:r>
            <w:r w:rsidR="00206D93">
              <w:t>e</w:t>
            </w:r>
            <w:r w:rsidRPr="00AC4319">
              <w:t xml:space="preserve"> na przymocowanie oraz rozprowadzenie kabli.</w:t>
            </w:r>
          </w:p>
        </w:tc>
      </w:tr>
      <w:tr w:rsidR="00B2252A" w:rsidRPr="00AC4319" w:rsidTr="001F6F83">
        <w:tc>
          <w:tcPr>
            <w:tcW w:w="648" w:type="dxa"/>
          </w:tcPr>
          <w:p w:rsidR="00B2252A" w:rsidRPr="00AC4319" w:rsidRDefault="00B2252A" w:rsidP="001F6F83">
            <w:pPr>
              <w:spacing w:line="276" w:lineRule="auto"/>
              <w:jc w:val="center"/>
            </w:pPr>
            <w:r w:rsidRPr="00AC4319">
              <w:t>1.5</w:t>
            </w:r>
          </w:p>
        </w:tc>
        <w:tc>
          <w:tcPr>
            <w:tcW w:w="8564" w:type="dxa"/>
          </w:tcPr>
          <w:p w:rsidR="00B2252A" w:rsidRPr="00AC4319" w:rsidRDefault="00B2252A" w:rsidP="001F6F83">
            <w:pPr>
              <w:spacing w:line="276" w:lineRule="auto"/>
              <w:jc w:val="both"/>
            </w:pPr>
            <w:r w:rsidRPr="00AC4319">
              <w:t>Szafka musi zapewniać wygodny dostęp, w zakresie standardowej obsługi urządzeń, jak również w zakresie wszelkich czynności serwisowych.</w:t>
            </w:r>
          </w:p>
        </w:tc>
      </w:tr>
      <w:tr w:rsidR="00B2252A" w:rsidRPr="00AC4319" w:rsidTr="001F6F83">
        <w:tc>
          <w:tcPr>
            <w:tcW w:w="648" w:type="dxa"/>
          </w:tcPr>
          <w:p w:rsidR="00B2252A" w:rsidRPr="00AC4319" w:rsidRDefault="00B2252A" w:rsidP="001F6F83">
            <w:pPr>
              <w:spacing w:line="276" w:lineRule="auto"/>
              <w:jc w:val="center"/>
            </w:pPr>
            <w:r w:rsidRPr="00AC4319">
              <w:t>1.6</w:t>
            </w:r>
          </w:p>
        </w:tc>
        <w:tc>
          <w:tcPr>
            <w:tcW w:w="8564" w:type="dxa"/>
          </w:tcPr>
          <w:p w:rsidR="00B2252A" w:rsidRPr="00AC4319" w:rsidRDefault="00B2252A" w:rsidP="009637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C4319">
              <w:t xml:space="preserve">Szafka musi zawierać drzwiczki frontowe zamykane na klucz. </w:t>
            </w:r>
          </w:p>
        </w:tc>
      </w:tr>
      <w:tr w:rsidR="00B2252A" w:rsidRPr="00AC4319" w:rsidTr="001F6F83">
        <w:tc>
          <w:tcPr>
            <w:tcW w:w="648" w:type="dxa"/>
          </w:tcPr>
          <w:p w:rsidR="00B2252A" w:rsidRPr="00AC4319" w:rsidRDefault="00B2252A" w:rsidP="001F6F83">
            <w:pPr>
              <w:spacing w:line="276" w:lineRule="auto"/>
              <w:jc w:val="center"/>
            </w:pPr>
            <w:r w:rsidRPr="00AC4319">
              <w:t>1.7</w:t>
            </w:r>
          </w:p>
        </w:tc>
        <w:tc>
          <w:tcPr>
            <w:tcW w:w="8564" w:type="dxa"/>
          </w:tcPr>
          <w:p w:rsidR="00B2252A" w:rsidRPr="00357F03" w:rsidRDefault="00B2252A" w:rsidP="001F6F8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C4319">
              <w:t xml:space="preserve">Drzwiczki frontowe muszą być częściowo wykonane ze szkła lub innego materiału </w:t>
            </w:r>
            <w:r w:rsidRPr="00357F03">
              <w:t xml:space="preserve">zapewniającego możliwość </w:t>
            </w:r>
            <w:r w:rsidR="00357F03" w:rsidRPr="00357F03">
              <w:t>obserwacji informacji na wyświetlaczach urządzeń, bez konieczności ich otwierania.</w:t>
            </w:r>
          </w:p>
        </w:tc>
      </w:tr>
      <w:tr w:rsidR="00B2252A" w:rsidRPr="00AC4319" w:rsidTr="001F6F83">
        <w:tc>
          <w:tcPr>
            <w:tcW w:w="648" w:type="dxa"/>
          </w:tcPr>
          <w:p w:rsidR="00B2252A" w:rsidRPr="00AC4319" w:rsidRDefault="00B2252A" w:rsidP="001F6F83">
            <w:pPr>
              <w:spacing w:line="276" w:lineRule="auto"/>
              <w:jc w:val="center"/>
            </w:pPr>
            <w:r w:rsidRPr="00AC4319">
              <w:t>1.8</w:t>
            </w:r>
          </w:p>
        </w:tc>
        <w:tc>
          <w:tcPr>
            <w:tcW w:w="8564" w:type="dxa"/>
          </w:tcPr>
          <w:p w:rsidR="00681341" w:rsidRPr="0042393F" w:rsidRDefault="00AC4319" w:rsidP="001F6F8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AC4319">
              <w:t>Szafka musi umożliwiać zamianę miejscami drzwiczek frontowych i drzwiczek tylnych. Szafka musi posiadać możliwość opcjonalnego montażu drzwiczek frontowych oraz tylnych jako otwierane w prawą stronę lub lewą.</w:t>
            </w:r>
          </w:p>
        </w:tc>
      </w:tr>
      <w:tr w:rsidR="00B2252A" w:rsidRPr="00AC4319" w:rsidTr="001F6F83">
        <w:tc>
          <w:tcPr>
            <w:tcW w:w="648" w:type="dxa"/>
          </w:tcPr>
          <w:p w:rsidR="00B2252A" w:rsidRPr="0083479C" w:rsidRDefault="00B2252A" w:rsidP="001F6F83">
            <w:pPr>
              <w:spacing w:line="276" w:lineRule="auto"/>
              <w:jc w:val="center"/>
            </w:pPr>
            <w:r w:rsidRPr="0083479C">
              <w:t>1.9</w:t>
            </w:r>
          </w:p>
        </w:tc>
        <w:tc>
          <w:tcPr>
            <w:tcW w:w="8564" w:type="dxa"/>
          </w:tcPr>
          <w:p w:rsidR="00B2252A" w:rsidRPr="0083479C" w:rsidRDefault="00B2252A" w:rsidP="001F6F8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83479C">
              <w:t>Szafka musi funkcjonować jako wolnostojąca (z nóżkami) oraz opcjonalnie jako szafka wisząca (z zaczepami pozwalającymi na bezpieczne zawieszenie na ścianie)</w:t>
            </w:r>
          </w:p>
        </w:tc>
      </w:tr>
      <w:tr w:rsidR="00681341" w:rsidRPr="00AC4319" w:rsidTr="001F6F83">
        <w:tc>
          <w:tcPr>
            <w:tcW w:w="648" w:type="dxa"/>
          </w:tcPr>
          <w:p w:rsidR="00681341" w:rsidRPr="00357F03" w:rsidRDefault="00357F03" w:rsidP="001F6F83">
            <w:pPr>
              <w:spacing w:line="276" w:lineRule="auto"/>
              <w:jc w:val="center"/>
            </w:pPr>
            <w:r>
              <w:t>1.10</w:t>
            </w:r>
          </w:p>
        </w:tc>
        <w:tc>
          <w:tcPr>
            <w:tcW w:w="8564" w:type="dxa"/>
          </w:tcPr>
          <w:p w:rsidR="00681341" w:rsidRPr="00357F03" w:rsidRDefault="00681341" w:rsidP="001F6F8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57F03">
              <w:t>Szafka musi posiadać możliwość regulacji wysokości nóżek, w zakresie co najmniej 90 mm.</w:t>
            </w:r>
          </w:p>
        </w:tc>
      </w:tr>
      <w:tr w:rsidR="00B2252A" w:rsidRPr="00D67751" w:rsidTr="001F6F83">
        <w:tc>
          <w:tcPr>
            <w:tcW w:w="648" w:type="dxa"/>
          </w:tcPr>
          <w:p w:rsidR="00B2252A" w:rsidRPr="00357F03" w:rsidRDefault="00B2252A" w:rsidP="001F6F83">
            <w:pPr>
              <w:spacing w:line="276" w:lineRule="auto"/>
              <w:jc w:val="center"/>
            </w:pPr>
            <w:r w:rsidRPr="00357F03">
              <w:t>1.1</w:t>
            </w:r>
            <w:r w:rsidR="00357F03">
              <w:t>1</w:t>
            </w:r>
          </w:p>
        </w:tc>
        <w:tc>
          <w:tcPr>
            <w:tcW w:w="8564" w:type="dxa"/>
          </w:tcPr>
          <w:p w:rsidR="002005CD" w:rsidRPr="00D67751" w:rsidRDefault="00B2252A" w:rsidP="00AC431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57F03">
              <w:t>Górna pokrywa szafki musi zawierać wgłębienie pozwalające na ułożenie pilotów</w:t>
            </w:r>
            <w:r w:rsidR="00681341" w:rsidRPr="00357F03">
              <w:t xml:space="preserve"> do obsługi urządzeń.</w:t>
            </w:r>
          </w:p>
        </w:tc>
      </w:tr>
      <w:tr w:rsidR="00B2252A" w:rsidRPr="00AC4319" w:rsidTr="001F6F83">
        <w:tc>
          <w:tcPr>
            <w:tcW w:w="648" w:type="dxa"/>
          </w:tcPr>
          <w:p w:rsidR="00B2252A" w:rsidRPr="00357F03" w:rsidRDefault="00B2252A" w:rsidP="001F6F83">
            <w:pPr>
              <w:spacing w:line="276" w:lineRule="auto"/>
              <w:jc w:val="center"/>
            </w:pPr>
            <w:r w:rsidRPr="00357F03">
              <w:t>1.1</w:t>
            </w:r>
            <w:r w:rsidR="00357F03">
              <w:t>2</w:t>
            </w:r>
          </w:p>
        </w:tc>
        <w:tc>
          <w:tcPr>
            <w:tcW w:w="8564" w:type="dxa"/>
          </w:tcPr>
          <w:p w:rsidR="00B2252A" w:rsidRPr="009F6893" w:rsidRDefault="00B2252A" w:rsidP="001F6F8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67751">
              <w:t xml:space="preserve">Szafka </w:t>
            </w:r>
            <w:r w:rsidR="00510F09">
              <w:t>musi</w:t>
            </w:r>
            <w:r w:rsidRPr="00D67751">
              <w:t xml:space="preserve"> zawierać system wentylacyjny optymalny do prawidłowej pracy wszystkich urządzeń znajdujących się wewnątrz. </w:t>
            </w:r>
          </w:p>
        </w:tc>
      </w:tr>
      <w:tr w:rsidR="00B2252A" w:rsidRPr="00AC4319" w:rsidTr="001F6F83">
        <w:tc>
          <w:tcPr>
            <w:tcW w:w="648" w:type="dxa"/>
          </w:tcPr>
          <w:p w:rsidR="00B2252A" w:rsidRPr="00357F03" w:rsidRDefault="00B2252A" w:rsidP="001F6F83">
            <w:pPr>
              <w:spacing w:line="276" w:lineRule="auto"/>
              <w:jc w:val="center"/>
            </w:pPr>
            <w:r w:rsidRPr="00357F03">
              <w:t>1.1</w:t>
            </w:r>
            <w:r w:rsidR="00357F03">
              <w:t>3</w:t>
            </w:r>
          </w:p>
        </w:tc>
        <w:tc>
          <w:tcPr>
            <w:tcW w:w="8564" w:type="dxa"/>
          </w:tcPr>
          <w:p w:rsidR="00B2252A" w:rsidRPr="009F6893" w:rsidRDefault="00B2252A" w:rsidP="001F6F8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67751">
              <w:t xml:space="preserve">Szafka </w:t>
            </w:r>
            <w:r w:rsidR="00510F09">
              <w:t>musi</w:t>
            </w:r>
            <w:r w:rsidRPr="00D67751">
              <w:t xml:space="preserve"> zawierać otwory pozwalające na doprowadzenie wszystkich niezbędnych przewodów.</w:t>
            </w:r>
          </w:p>
        </w:tc>
      </w:tr>
      <w:tr w:rsidR="00681341" w:rsidRPr="00AC4319" w:rsidTr="001F6F83">
        <w:tc>
          <w:tcPr>
            <w:tcW w:w="648" w:type="dxa"/>
          </w:tcPr>
          <w:p w:rsidR="00681341" w:rsidRPr="00357F03" w:rsidRDefault="00357F03" w:rsidP="001F6F83">
            <w:pPr>
              <w:spacing w:line="276" w:lineRule="auto"/>
              <w:jc w:val="center"/>
            </w:pPr>
            <w:r>
              <w:t>1.14</w:t>
            </w:r>
          </w:p>
        </w:tc>
        <w:tc>
          <w:tcPr>
            <w:tcW w:w="8564" w:type="dxa"/>
          </w:tcPr>
          <w:p w:rsidR="00681341" w:rsidRPr="00357F03" w:rsidRDefault="00681341" w:rsidP="0068134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57F03">
              <w:t>Szafka musi posiadać przewody uziemiające.</w:t>
            </w:r>
          </w:p>
        </w:tc>
      </w:tr>
      <w:tr w:rsidR="00B2252A" w:rsidRPr="00AC4319" w:rsidTr="001F6F83">
        <w:tc>
          <w:tcPr>
            <w:tcW w:w="648" w:type="dxa"/>
          </w:tcPr>
          <w:p w:rsidR="00B2252A" w:rsidRPr="00357F03" w:rsidRDefault="00B2252A" w:rsidP="001F6F83">
            <w:pPr>
              <w:spacing w:line="276" w:lineRule="auto"/>
              <w:jc w:val="center"/>
            </w:pPr>
            <w:r w:rsidRPr="00357F03">
              <w:t>1.1</w:t>
            </w:r>
            <w:r w:rsidR="00357F03">
              <w:t>5</w:t>
            </w:r>
          </w:p>
        </w:tc>
        <w:tc>
          <w:tcPr>
            <w:tcW w:w="8564" w:type="dxa"/>
          </w:tcPr>
          <w:p w:rsidR="00681341" w:rsidRPr="00357F03" w:rsidRDefault="00B2252A" w:rsidP="0068134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67751">
              <w:t xml:space="preserve">Szafka </w:t>
            </w:r>
            <w:r w:rsidR="00510F09">
              <w:t>musi</w:t>
            </w:r>
            <w:r w:rsidRPr="00D67751">
              <w:t xml:space="preserve"> posiadać dostępny panel gniazd wejściowych umożliwiający podłączenie urządzeń zewnętrznych bez konieczności otwie</w:t>
            </w:r>
            <w:r w:rsidRPr="009F6893">
              <w:t xml:space="preserve">rania szafki, w </w:t>
            </w:r>
            <w:r w:rsidRPr="00357F03">
              <w:t>szczególności w przypadku prezentacji dowodu elektronicznego.</w:t>
            </w:r>
            <w:r w:rsidR="00681341" w:rsidRPr="00357F03">
              <w:t xml:space="preserve"> Panel gniazd przyłączeniowych powinien zawierać co najmniej następujące złącza wejściowe:</w:t>
            </w:r>
          </w:p>
          <w:p w:rsidR="00681341" w:rsidRPr="00357F03" w:rsidRDefault="00681341" w:rsidP="0068134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val="en-US"/>
              </w:rPr>
            </w:pPr>
            <w:r w:rsidRPr="00357F03">
              <w:rPr>
                <w:lang w:val="en-US"/>
              </w:rPr>
              <w:t>- HDMI,</w:t>
            </w:r>
          </w:p>
          <w:p w:rsidR="00681341" w:rsidRPr="00357F03" w:rsidRDefault="00681341" w:rsidP="0068134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val="en-US"/>
              </w:rPr>
            </w:pPr>
            <w:r w:rsidRPr="00357F03">
              <w:rPr>
                <w:lang w:val="en-US"/>
              </w:rPr>
              <w:lastRenderedPageBreak/>
              <w:t>- RCA (audio),</w:t>
            </w:r>
          </w:p>
          <w:p w:rsidR="00B2252A" w:rsidRPr="00357F03" w:rsidRDefault="00681341" w:rsidP="0068134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57F03">
              <w:rPr>
                <w:lang w:val="en-US"/>
              </w:rPr>
              <w:t>- Jack lub minijack (audio).</w:t>
            </w:r>
          </w:p>
        </w:tc>
      </w:tr>
    </w:tbl>
    <w:p w:rsidR="00BB2EAD" w:rsidRDefault="00BB2EAD"/>
    <w:p w:rsidR="00B60E2D" w:rsidRDefault="00B60E2D" w:rsidP="00B60E2D">
      <w:bookmarkStart w:id="41" w:name="_Toc327343813"/>
    </w:p>
    <w:p w:rsidR="007836A5" w:rsidRDefault="007836A5" w:rsidP="00993367">
      <w:pPr>
        <w:pStyle w:val="Nagwek4"/>
      </w:pPr>
      <w:r>
        <w:t xml:space="preserve"> Przełącznik sieciowy LAN</w:t>
      </w:r>
    </w:p>
    <w:p w:rsidR="007836A5" w:rsidRDefault="007836A5" w:rsidP="007836A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417"/>
      </w:tblGrid>
      <w:tr w:rsidR="00E52850" w:rsidRPr="00E52850" w:rsidTr="00E52850">
        <w:tc>
          <w:tcPr>
            <w:tcW w:w="648" w:type="dxa"/>
            <w:shd w:val="clear" w:color="auto" w:fill="B3B3B3"/>
          </w:tcPr>
          <w:p w:rsidR="00E52850" w:rsidRPr="00E52850" w:rsidRDefault="00E52850" w:rsidP="00E52850">
            <w:pPr>
              <w:jc w:val="both"/>
              <w:rPr>
                <w:b/>
                <w:szCs w:val="22"/>
              </w:rPr>
            </w:pPr>
            <w:r w:rsidRPr="00E52850">
              <w:rPr>
                <w:b/>
                <w:szCs w:val="22"/>
              </w:rPr>
              <w:t>1</w:t>
            </w:r>
          </w:p>
        </w:tc>
        <w:tc>
          <w:tcPr>
            <w:tcW w:w="8564" w:type="dxa"/>
            <w:shd w:val="clear" w:color="auto" w:fill="B3B3B3"/>
          </w:tcPr>
          <w:p w:rsidR="00E52850" w:rsidRPr="00E52850" w:rsidRDefault="00E52850" w:rsidP="00E52850">
            <w:pPr>
              <w:jc w:val="both"/>
              <w:rPr>
                <w:b/>
                <w:szCs w:val="22"/>
              </w:rPr>
            </w:pPr>
            <w:r w:rsidRPr="00E52850">
              <w:rPr>
                <w:b/>
                <w:szCs w:val="22"/>
              </w:rPr>
              <w:t>Wymagania techniczne</w:t>
            </w:r>
          </w:p>
        </w:tc>
      </w:tr>
      <w:tr w:rsidR="00E52850" w:rsidRPr="00E52850" w:rsidTr="00E52850">
        <w:tc>
          <w:tcPr>
            <w:tcW w:w="648" w:type="dxa"/>
          </w:tcPr>
          <w:p w:rsidR="00E52850" w:rsidRPr="00E52850" w:rsidRDefault="00E52850" w:rsidP="00E52850">
            <w:pPr>
              <w:rPr>
                <w:szCs w:val="22"/>
              </w:rPr>
            </w:pPr>
            <w:r w:rsidRPr="00E52850">
              <w:rPr>
                <w:szCs w:val="22"/>
              </w:rPr>
              <w:t>1.1</w:t>
            </w:r>
          </w:p>
        </w:tc>
        <w:tc>
          <w:tcPr>
            <w:tcW w:w="8564" w:type="dxa"/>
          </w:tcPr>
          <w:p w:rsidR="00E52850" w:rsidRPr="00E52850" w:rsidRDefault="00E52850" w:rsidP="00E5285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E52850">
              <w:rPr>
                <w:szCs w:val="22"/>
              </w:rPr>
              <w:t>Przełącznik sieciowy LAN musi obsługiwać co najmniej połączenia 1 Gb/s na każdym porcie sieciowym.</w:t>
            </w:r>
          </w:p>
        </w:tc>
      </w:tr>
      <w:tr w:rsidR="00E52850" w:rsidRPr="00E52850" w:rsidTr="00E52850">
        <w:tc>
          <w:tcPr>
            <w:tcW w:w="648" w:type="dxa"/>
          </w:tcPr>
          <w:p w:rsidR="00E52850" w:rsidRPr="00E52850" w:rsidRDefault="00E52850" w:rsidP="00E5285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E52850">
              <w:rPr>
                <w:szCs w:val="22"/>
              </w:rPr>
              <w:t>1.2</w:t>
            </w:r>
          </w:p>
        </w:tc>
        <w:tc>
          <w:tcPr>
            <w:tcW w:w="8564" w:type="dxa"/>
          </w:tcPr>
          <w:p w:rsidR="00E52850" w:rsidRPr="00E52850" w:rsidRDefault="00E52850" w:rsidP="00E5285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E52850">
              <w:rPr>
                <w:szCs w:val="22"/>
              </w:rPr>
              <w:t>Ilość portów: co najmniej 8</w:t>
            </w:r>
          </w:p>
        </w:tc>
      </w:tr>
      <w:tr w:rsidR="00E52850" w:rsidRPr="00E52850" w:rsidTr="00E52850">
        <w:tc>
          <w:tcPr>
            <w:tcW w:w="648" w:type="dxa"/>
          </w:tcPr>
          <w:p w:rsidR="00E52850" w:rsidRPr="00E52850" w:rsidRDefault="00E52850" w:rsidP="00E5285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E52850">
              <w:rPr>
                <w:szCs w:val="22"/>
              </w:rPr>
              <w:t>1.3</w:t>
            </w:r>
          </w:p>
        </w:tc>
        <w:tc>
          <w:tcPr>
            <w:tcW w:w="8564" w:type="dxa"/>
          </w:tcPr>
          <w:p w:rsidR="00E52850" w:rsidRPr="00E52850" w:rsidRDefault="00E52850" w:rsidP="00E5285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E52850">
              <w:rPr>
                <w:szCs w:val="22"/>
              </w:rPr>
              <w:t>Obudowa metalowa</w:t>
            </w:r>
          </w:p>
        </w:tc>
      </w:tr>
      <w:tr w:rsidR="00E52850" w:rsidRPr="00E52850" w:rsidTr="00E52850">
        <w:tc>
          <w:tcPr>
            <w:tcW w:w="648" w:type="dxa"/>
          </w:tcPr>
          <w:p w:rsidR="00E52850" w:rsidRPr="00E52850" w:rsidRDefault="00E52850" w:rsidP="00E5285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E52850">
              <w:rPr>
                <w:szCs w:val="22"/>
              </w:rPr>
              <w:t>1.4</w:t>
            </w:r>
          </w:p>
        </w:tc>
        <w:tc>
          <w:tcPr>
            <w:tcW w:w="8564" w:type="dxa"/>
          </w:tcPr>
          <w:p w:rsidR="00E52850" w:rsidRPr="00E52850" w:rsidRDefault="00E52850" w:rsidP="00E5285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E52850">
              <w:rPr>
                <w:szCs w:val="22"/>
              </w:rPr>
              <w:t>Matryca przełączająca (switching fabric) min. 16 Gbps</w:t>
            </w:r>
          </w:p>
        </w:tc>
      </w:tr>
      <w:tr w:rsidR="00E52850" w:rsidRPr="00E52850" w:rsidTr="00E52850">
        <w:tc>
          <w:tcPr>
            <w:tcW w:w="648" w:type="dxa"/>
          </w:tcPr>
          <w:p w:rsidR="00E52850" w:rsidRPr="00E52850" w:rsidRDefault="00E52850" w:rsidP="00E5285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E52850">
              <w:rPr>
                <w:szCs w:val="22"/>
              </w:rPr>
              <w:t>1.5</w:t>
            </w:r>
          </w:p>
        </w:tc>
        <w:tc>
          <w:tcPr>
            <w:tcW w:w="8564" w:type="dxa"/>
          </w:tcPr>
          <w:p w:rsidR="00E52850" w:rsidRPr="00E52850" w:rsidRDefault="00E52850" w:rsidP="00E5285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E52850">
              <w:rPr>
                <w:szCs w:val="22"/>
              </w:rPr>
              <w:t>Auto MDI/MDIX</w:t>
            </w:r>
            <w:r w:rsidRPr="00E52850">
              <w:rPr>
                <w:szCs w:val="22"/>
              </w:rPr>
              <w:tab/>
            </w:r>
          </w:p>
        </w:tc>
      </w:tr>
      <w:tr w:rsidR="00E52850" w:rsidRPr="00E52850" w:rsidTr="00E52850">
        <w:tc>
          <w:tcPr>
            <w:tcW w:w="648" w:type="dxa"/>
          </w:tcPr>
          <w:p w:rsidR="00E52850" w:rsidRPr="00E52850" w:rsidRDefault="00E52850" w:rsidP="00E5285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E52850">
              <w:rPr>
                <w:szCs w:val="22"/>
              </w:rPr>
              <w:t>1.6</w:t>
            </w:r>
          </w:p>
        </w:tc>
        <w:tc>
          <w:tcPr>
            <w:tcW w:w="8564" w:type="dxa"/>
          </w:tcPr>
          <w:p w:rsidR="00E52850" w:rsidRPr="00E52850" w:rsidRDefault="00E52850" w:rsidP="00E5285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E52850">
              <w:rPr>
                <w:szCs w:val="22"/>
              </w:rPr>
              <w:t>Rozmiar tablicy MAC min. 8000</w:t>
            </w:r>
          </w:p>
        </w:tc>
      </w:tr>
      <w:tr w:rsidR="00E52850" w:rsidRPr="00E52850" w:rsidTr="00E52850">
        <w:tc>
          <w:tcPr>
            <w:tcW w:w="648" w:type="dxa"/>
          </w:tcPr>
          <w:p w:rsidR="00E52850" w:rsidRPr="00E52850" w:rsidRDefault="00E52850" w:rsidP="00E5285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E52850">
              <w:rPr>
                <w:szCs w:val="22"/>
              </w:rPr>
              <w:t>1.7</w:t>
            </w:r>
          </w:p>
        </w:tc>
        <w:tc>
          <w:tcPr>
            <w:tcW w:w="8564" w:type="dxa"/>
          </w:tcPr>
          <w:p w:rsidR="00E52850" w:rsidRPr="00E52850" w:rsidRDefault="00E52850" w:rsidP="00E5285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E52850">
              <w:rPr>
                <w:szCs w:val="22"/>
              </w:rPr>
              <w:t>Bufor RAM min 128 KB (dla całego urządzenia)</w:t>
            </w:r>
          </w:p>
        </w:tc>
      </w:tr>
      <w:tr w:rsidR="00E52850" w:rsidRPr="00E52850" w:rsidTr="00E52850">
        <w:tc>
          <w:tcPr>
            <w:tcW w:w="648" w:type="dxa"/>
          </w:tcPr>
          <w:p w:rsidR="00E52850" w:rsidRPr="00E52850" w:rsidRDefault="00E52850" w:rsidP="00E5285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E52850">
              <w:rPr>
                <w:szCs w:val="22"/>
              </w:rPr>
              <w:t>1.8</w:t>
            </w:r>
          </w:p>
        </w:tc>
        <w:tc>
          <w:tcPr>
            <w:tcW w:w="8564" w:type="dxa"/>
          </w:tcPr>
          <w:p w:rsidR="00E52850" w:rsidRPr="00E52850" w:rsidRDefault="00E52850" w:rsidP="00E5285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E52850">
              <w:rPr>
                <w:szCs w:val="22"/>
              </w:rPr>
              <w:t>Obsługa ramek Jumbo (min. 9000 bajtów)</w:t>
            </w:r>
          </w:p>
        </w:tc>
      </w:tr>
    </w:tbl>
    <w:p w:rsidR="00E52850" w:rsidRDefault="00E52850" w:rsidP="007836A5"/>
    <w:p w:rsidR="00536C29" w:rsidRDefault="00536C29" w:rsidP="00536C29">
      <w:pPr>
        <w:pStyle w:val="Nagwek4"/>
      </w:pPr>
      <w:r>
        <w:rPr>
          <w:lang w:val="pl-PL"/>
        </w:rPr>
        <w:t>Stacja odczytu dowodu elektronicznego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341"/>
        <w:gridCol w:w="73"/>
      </w:tblGrid>
      <w:tr w:rsidR="00536C29" w:rsidRPr="00536C29" w:rsidTr="00536C29">
        <w:trPr>
          <w:gridAfter w:val="1"/>
          <w:wAfter w:w="76" w:type="dxa"/>
        </w:trPr>
        <w:tc>
          <w:tcPr>
            <w:tcW w:w="648" w:type="dxa"/>
            <w:shd w:val="clear" w:color="auto" w:fill="B3B3B3"/>
          </w:tcPr>
          <w:p w:rsidR="00536C29" w:rsidRPr="00536C29" w:rsidRDefault="00536C29" w:rsidP="00536C29">
            <w:pPr>
              <w:spacing w:line="276" w:lineRule="auto"/>
              <w:jc w:val="both"/>
              <w:rPr>
                <w:b/>
              </w:rPr>
            </w:pPr>
            <w:r w:rsidRPr="00536C29">
              <w:rPr>
                <w:b/>
              </w:rPr>
              <w:t>1</w:t>
            </w:r>
          </w:p>
        </w:tc>
        <w:tc>
          <w:tcPr>
            <w:tcW w:w="8564" w:type="dxa"/>
            <w:shd w:val="clear" w:color="auto" w:fill="B3B3B3"/>
          </w:tcPr>
          <w:p w:rsidR="00536C29" w:rsidRPr="00536C29" w:rsidRDefault="00536C29" w:rsidP="00536C29">
            <w:pPr>
              <w:spacing w:line="276" w:lineRule="auto"/>
              <w:jc w:val="both"/>
              <w:rPr>
                <w:b/>
              </w:rPr>
            </w:pPr>
            <w:r w:rsidRPr="00536C29">
              <w:rPr>
                <w:b/>
              </w:rPr>
              <w:t xml:space="preserve">Wymagania techniczne </w:t>
            </w:r>
          </w:p>
        </w:tc>
      </w:tr>
      <w:tr w:rsidR="00536C29" w:rsidRPr="00536C29" w:rsidTr="00536C29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29" w:rsidRPr="00536C29" w:rsidRDefault="00536C29" w:rsidP="00536C29">
            <w:pPr>
              <w:spacing w:line="276" w:lineRule="auto"/>
              <w:rPr>
                <w:lang w:eastAsia="en-US"/>
              </w:rPr>
            </w:pPr>
            <w:r w:rsidRPr="00536C29">
              <w:t>1.1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29" w:rsidRPr="00536C29" w:rsidRDefault="00536C29" w:rsidP="00536C29">
            <w:pPr>
              <w:spacing w:line="276" w:lineRule="auto"/>
              <w:rPr>
                <w:rFonts w:eastAsia="Calibri"/>
                <w:lang w:eastAsia="en-US"/>
              </w:rPr>
            </w:pPr>
            <w:r w:rsidRPr="00536C29">
              <w:rPr>
                <w:rFonts w:eastAsia="Calibri"/>
                <w:lang w:eastAsia="en-US"/>
              </w:rPr>
              <w:t>Urządzenie musi pozwalać na trwałe przymocowanie do blatu stołu.</w:t>
            </w:r>
          </w:p>
        </w:tc>
      </w:tr>
      <w:tr w:rsidR="00536C29" w:rsidRPr="00536C29" w:rsidTr="00536C29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29" w:rsidRPr="00536C29" w:rsidRDefault="00536C29" w:rsidP="00536C29">
            <w:pPr>
              <w:spacing w:line="276" w:lineRule="auto"/>
              <w:rPr>
                <w:lang w:val="en-US" w:eastAsia="en-US"/>
              </w:rPr>
            </w:pPr>
            <w:r w:rsidRPr="00536C29">
              <w:t>1.2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29" w:rsidRPr="00536C29" w:rsidRDefault="00536C29" w:rsidP="00536C29">
            <w:pPr>
              <w:spacing w:line="276" w:lineRule="auto"/>
              <w:rPr>
                <w:lang w:eastAsia="en-US"/>
              </w:rPr>
            </w:pPr>
            <w:r w:rsidRPr="00536C29">
              <w:rPr>
                <w:lang w:eastAsia="en-US"/>
              </w:rPr>
              <w:t>Suma wymiarów obudowy urządzenia (szerokość x wysokość x głębokość) nie może przekroczyć 60 cm</w:t>
            </w:r>
          </w:p>
        </w:tc>
      </w:tr>
      <w:tr w:rsidR="00536C29" w:rsidRPr="00536C29" w:rsidTr="00536C29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29" w:rsidRPr="00536C29" w:rsidRDefault="00536C29" w:rsidP="00536C29">
            <w:pPr>
              <w:spacing w:line="276" w:lineRule="auto"/>
              <w:rPr>
                <w:lang w:eastAsia="en-US"/>
              </w:rPr>
            </w:pPr>
            <w:r w:rsidRPr="00536C29">
              <w:t>1.3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29" w:rsidRPr="00536C29" w:rsidRDefault="00536C29" w:rsidP="00536C29">
            <w:pPr>
              <w:spacing w:line="276" w:lineRule="auto"/>
              <w:rPr>
                <w:lang w:eastAsia="en-US"/>
              </w:rPr>
            </w:pPr>
            <w:r w:rsidRPr="00536C29">
              <w:rPr>
                <w:lang w:eastAsia="en-US"/>
              </w:rPr>
              <w:t>Urządzenie musi posiadać dotykowy wyświetlacz graficzny o przekątnej ekranu co najmniej 10’’, rozdzielczości co najmniej 1280x800 i jasności co najmniej 280 cd/m2.</w:t>
            </w:r>
          </w:p>
        </w:tc>
      </w:tr>
      <w:tr w:rsidR="00536C29" w:rsidRPr="00536C29" w:rsidTr="00536C29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29" w:rsidRPr="00536C29" w:rsidRDefault="00536C29" w:rsidP="00536C29">
            <w:pPr>
              <w:spacing w:line="276" w:lineRule="auto"/>
              <w:rPr>
                <w:lang w:eastAsia="en-US"/>
              </w:rPr>
            </w:pPr>
            <w:r w:rsidRPr="00536C29">
              <w:t>1.4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29" w:rsidRPr="00536C29" w:rsidRDefault="00536C29" w:rsidP="00536C29">
            <w:pPr>
              <w:spacing w:line="276" w:lineRule="auto"/>
              <w:rPr>
                <w:lang w:eastAsia="en-US"/>
              </w:rPr>
            </w:pPr>
            <w:r w:rsidRPr="00536C29">
              <w:rPr>
                <w:lang w:eastAsia="en-US"/>
              </w:rPr>
              <w:t xml:space="preserve">Obsługa urządzenia, w tym co najmniej: </w:t>
            </w:r>
          </w:p>
          <w:p w:rsidR="00536C29" w:rsidRPr="00536C29" w:rsidRDefault="00536C29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536C29">
              <w:t xml:space="preserve">wybór pliku dowodu elektronicznego, </w:t>
            </w:r>
          </w:p>
          <w:p w:rsidR="00536C29" w:rsidRPr="00536C29" w:rsidRDefault="00536C29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536C29">
              <w:t>wczytanie zawartości pliku dowodu elektronicznego,</w:t>
            </w:r>
          </w:p>
          <w:p w:rsidR="00536C29" w:rsidRPr="00536C29" w:rsidRDefault="00536C29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536C29">
              <w:t xml:space="preserve">zamknięcie pliku dowodu elektronicznego, </w:t>
            </w:r>
          </w:p>
          <w:p w:rsidR="00536C29" w:rsidRPr="00536C29" w:rsidRDefault="00536C29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536C29">
              <w:t xml:space="preserve">zatrzymanie/wznowienie odtwarzania pliku dowodu elektronicznego w przypadku dowodów w postaci plików audio i audio-wideo,  </w:t>
            </w:r>
          </w:p>
          <w:p w:rsidR="00536C29" w:rsidRPr="00536C29" w:rsidRDefault="00536C29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536C29">
              <w:t>przewijanie zawartości dokumentów, w tym zmiana stron w przypadku dokumentów tekstowych,</w:t>
            </w:r>
          </w:p>
          <w:p w:rsidR="00536C29" w:rsidRPr="00536C29" w:rsidRDefault="009024AC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>
              <w:t>z</w:t>
            </w:r>
            <w:r w:rsidR="00536C29" w:rsidRPr="00536C29">
              <w:t>miana wielkości widoku dokumentów tekstowych.</w:t>
            </w:r>
          </w:p>
          <w:p w:rsidR="00536C29" w:rsidRPr="00536C29" w:rsidRDefault="00536C29" w:rsidP="007C2861">
            <w:pPr>
              <w:pStyle w:val="Kolorowalistaakcent11"/>
              <w:spacing w:line="276" w:lineRule="auto"/>
              <w:ind w:left="0"/>
              <w:contextualSpacing/>
              <w:jc w:val="both"/>
            </w:pPr>
            <w:r w:rsidRPr="00536C29">
              <w:rPr>
                <w:lang w:eastAsia="en-US"/>
              </w:rPr>
              <w:t xml:space="preserve">musi być możliwa poprzez dotykowy wyświetlacz graficzny, o którym mowa w </w:t>
            </w:r>
            <w:r w:rsidRPr="00172339">
              <w:rPr>
                <w:lang w:eastAsia="en-US"/>
              </w:rPr>
              <w:t>punkcie 1.3.</w:t>
            </w:r>
          </w:p>
        </w:tc>
      </w:tr>
      <w:tr w:rsidR="00536C29" w:rsidRPr="00536C29" w:rsidTr="00536C29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29" w:rsidRPr="00536C29" w:rsidRDefault="00536C29" w:rsidP="00536C29">
            <w:pPr>
              <w:spacing w:line="276" w:lineRule="auto"/>
              <w:rPr>
                <w:lang w:eastAsia="en-US"/>
              </w:rPr>
            </w:pPr>
            <w:r w:rsidRPr="00536C29">
              <w:t>1.5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29" w:rsidRPr="00536C29" w:rsidRDefault="00536C29" w:rsidP="00536C29">
            <w:pPr>
              <w:spacing w:line="276" w:lineRule="auto"/>
              <w:rPr>
                <w:rFonts w:eastAsia="Calibri"/>
                <w:lang w:eastAsia="en-US"/>
              </w:rPr>
            </w:pPr>
            <w:r w:rsidRPr="00536C29">
              <w:rPr>
                <w:rFonts w:eastAsia="Calibri"/>
                <w:lang w:eastAsia="en-US"/>
              </w:rPr>
              <w:t xml:space="preserve">Urządzenie musi pozwalać na prezentację treści odtwarzanych dowodów elektronicznych na wyświetlaczu, o którym mowa w punkcie </w:t>
            </w:r>
            <w:r w:rsidRPr="00172339">
              <w:rPr>
                <w:rFonts w:eastAsia="Calibri"/>
                <w:lang w:eastAsia="en-US"/>
              </w:rPr>
              <w:t>1.3.</w:t>
            </w:r>
          </w:p>
        </w:tc>
      </w:tr>
      <w:tr w:rsidR="00536C29" w:rsidRPr="00536C29" w:rsidTr="00536C29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29" w:rsidRPr="00536C29" w:rsidRDefault="00536C29" w:rsidP="00536C29">
            <w:pPr>
              <w:spacing w:line="276" w:lineRule="auto"/>
            </w:pPr>
            <w:r w:rsidRPr="00536C29">
              <w:t>1.6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29" w:rsidRPr="00536C29" w:rsidRDefault="00536C29" w:rsidP="00536C29">
            <w:pPr>
              <w:pStyle w:val="Kolorowalistaakcent11"/>
              <w:ind w:left="0"/>
              <w:contextualSpacing/>
              <w:rPr>
                <w:rFonts w:eastAsia="Calibri"/>
                <w:lang w:eastAsia="en-US"/>
              </w:rPr>
            </w:pPr>
            <w:r w:rsidRPr="00536C29">
              <w:rPr>
                <w:rFonts w:eastAsia="Calibri"/>
                <w:lang w:eastAsia="en-US"/>
              </w:rPr>
              <w:t xml:space="preserve">Urządzenie musi pozwalać na bezpośrednie podłączenie następujących nośników danych: </w:t>
            </w:r>
          </w:p>
          <w:p w:rsidR="00536C29" w:rsidRPr="00536C29" w:rsidRDefault="00536C29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536C29">
              <w:t>Pamięci masowe ze złączem USB typ A,</w:t>
            </w:r>
          </w:p>
          <w:p w:rsidR="00536C29" w:rsidRPr="00536C29" w:rsidRDefault="00536C29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536C29">
              <w:t>MicroSD / SD,</w:t>
            </w:r>
          </w:p>
          <w:p w:rsidR="00536C29" w:rsidRPr="00536C29" w:rsidRDefault="00536C29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536C29">
              <w:lastRenderedPageBreak/>
              <w:t>Compact Flash Typ I,</w:t>
            </w:r>
          </w:p>
          <w:p w:rsidR="00536C29" w:rsidRDefault="00536C29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536C29">
              <w:t>Memory Stick Pro Duo</w:t>
            </w:r>
            <w:r w:rsidR="00220227">
              <w:t>,</w:t>
            </w:r>
          </w:p>
          <w:p w:rsidR="00536C29" w:rsidRPr="00536C29" w:rsidRDefault="00536C29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>
              <w:t>Płyty CD/DVD</w:t>
            </w:r>
            <w:r w:rsidR="00220227">
              <w:t>.</w:t>
            </w:r>
          </w:p>
          <w:p w:rsidR="00536C29" w:rsidRPr="00536C29" w:rsidRDefault="00536C29" w:rsidP="00536C29">
            <w:pPr>
              <w:pStyle w:val="Kolorowalistaakcent11"/>
              <w:spacing w:line="276" w:lineRule="auto"/>
              <w:ind w:left="0"/>
              <w:contextualSpacing/>
              <w:jc w:val="both"/>
              <w:rPr>
                <w:rFonts w:eastAsia="Calibri"/>
                <w:lang w:eastAsia="en-US"/>
              </w:rPr>
            </w:pPr>
            <w:r w:rsidRPr="00536C29">
              <w:t>Wszystkie złącza niezbędne do podłączenie powyższych nośników danych powinny być udostępnione bezpośrednio na obudowie urządzenia. Nie dopuszcza się stosowania żadnych adapterów i przejściówek.</w:t>
            </w:r>
          </w:p>
        </w:tc>
      </w:tr>
      <w:tr w:rsidR="00536C29" w:rsidRPr="00536C29" w:rsidTr="00536C29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29" w:rsidRPr="00536C29" w:rsidRDefault="00536C29" w:rsidP="00536C29">
            <w:pPr>
              <w:spacing w:line="276" w:lineRule="auto"/>
              <w:rPr>
                <w:lang w:eastAsia="en-US"/>
              </w:rPr>
            </w:pPr>
            <w:r w:rsidRPr="00536C29">
              <w:lastRenderedPageBreak/>
              <w:t>1.6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29" w:rsidRPr="00536C29" w:rsidRDefault="00536C29" w:rsidP="00536C29">
            <w:pPr>
              <w:spacing w:line="276" w:lineRule="auto"/>
              <w:rPr>
                <w:rFonts w:eastAsia="Calibri"/>
                <w:lang w:eastAsia="en-US"/>
              </w:rPr>
            </w:pPr>
            <w:r w:rsidRPr="00536C29">
              <w:rPr>
                <w:rFonts w:eastAsia="Calibri"/>
                <w:lang w:eastAsia="en-US"/>
              </w:rPr>
              <w:t xml:space="preserve">Urządzenie musi posiadać wbudowaną pamięć nieulotną pozwalającą na zapis odczytywanych dowodów elektronicznych. Pojemność pamięci przeznaczonej na zapis odczytywanych dowodów elektronicznych nie może być mniejsza niż </w:t>
            </w:r>
            <w:r>
              <w:rPr>
                <w:rFonts w:eastAsia="Calibri"/>
                <w:lang w:eastAsia="en-US"/>
              </w:rPr>
              <w:t>16</w:t>
            </w:r>
            <w:r w:rsidRPr="00536C29">
              <w:rPr>
                <w:rFonts w:eastAsia="Calibri"/>
                <w:lang w:eastAsia="en-US"/>
              </w:rPr>
              <w:t xml:space="preserve"> GB.</w:t>
            </w:r>
          </w:p>
        </w:tc>
      </w:tr>
      <w:tr w:rsidR="00536C29" w:rsidRPr="00536C29" w:rsidTr="00536C29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29" w:rsidRPr="00536C29" w:rsidRDefault="00536C29" w:rsidP="00536C29">
            <w:pPr>
              <w:spacing w:line="276" w:lineRule="auto"/>
              <w:rPr>
                <w:lang w:eastAsia="en-US"/>
              </w:rPr>
            </w:pPr>
            <w:r w:rsidRPr="00536C29">
              <w:t>1.7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29" w:rsidRPr="00536C29" w:rsidRDefault="00536C29" w:rsidP="00536C29">
            <w:pPr>
              <w:spacing w:line="276" w:lineRule="auto"/>
              <w:rPr>
                <w:lang w:eastAsia="en-US"/>
              </w:rPr>
            </w:pPr>
            <w:r w:rsidRPr="00536C29">
              <w:rPr>
                <w:lang w:eastAsia="en-US"/>
              </w:rPr>
              <w:t>Urządzenie powinno posiadać co najmniej następujące złącza wejściowe audio-wideo służące do podłączenia zewnętrznego urządzenia (np. komputer przenośny), z którego odtwarzany jest dowód elektroniczny:</w:t>
            </w:r>
          </w:p>
          <w:p w:rsidR="00536C29" w:rsidRPr="00536C29" w:rsidRDefault="00536C29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  <w:rPr>
                <w:lang w:val="en-US"/>
              </w:rPr>
            </w:pPr>
            <w:r w:rsidRPr="00536C29">
              <w:rPr>
                <w:lang w:val="en-US"/>
              </w:rPr>
              <w:t>D-SUB (wideo),</w:t>
            </w:r>
          </w:p>
          <w:p w:rsidR="00536C29" w:rsidRPr="00536C29" w:rsidRDefault="00536C29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  <w:rPr>
                <w:lang w:val="en-US"/>
              </w:rPr>
            </w:pPr>
            <w:r w:rsidRPr="00536C29">
              <w:rPr>
                <w:lang w:val="en-US"/>
              </w:rPr>
              <w:t>HDMI (audio i wideo),</w:t>
            </w:r>
          </w:p>
          <w:p w:rsidR="00536C29" w:rsidRPr="00536C29" w:rsidRDefault="00536C29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  <w:rPr>
                <w:lang w:val="en-US" w:eastAsia="en-US"/>
              </w:rPr>
            </w:pPr>
            <w:r w:rsidRPr="00536C29">
              <w:rPr>
                <w:lang w:val="en-US"/>
              </w:rPr>
              <w:t>jack 3,5 mm (audio).</w:t>
            </w:r>
          </w:p>
        </w:tc>
      </w:tr>
      <w:tr w:rsidR="00536C29" w:rsidRPr="00536C29" w:rsidTr="00536C29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29" w:rsidRPr="00536C29" w:rsidRDefault="00536C29" w:rsidP="00536C29">
            <w:pPr>
              <w:spacing w:line="276" w:lineRule="auto"/>
              <w:rPr>
                <w:lang w:eastAsia="en-US"/>
              </w:rPr>
            </w:pPr>
            <w:r w:rsidRPr="00536C29">
              <w:t>1.8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29" w:rsidRPr="00536C29" w:rsidRDefault="00536C29" w:rsidP="00536C29">
            <w:pPr>
              <w:spacing w:line="276" w:lineRule="auto"/>
              <w:rPr>
                <w:bCs/>
                <w:lang w:eastAsia="en-US"/>
              </w:rPr>
            </w:pPr>
            <w:r w:rsidRPr="00536C29">
              <w:rPr>
                <w:bCs/>
                <w:lang w:eastAsia="en-US"/>
              </w:rPr>
              <w:t>Urządzenie musi posiadać następujące złącza wyjściowe:</w:t>
            </w:r>
          </w:p>
          <w:p w:rsidR="00536C29" w:rsidRPr="00536C29" w:rsidRDefault="00536C29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  <w:rPr>
                <w:lang w:val="en-US"/>
              </w:rPr>
            </w:pPr>
            <w:r w:rsidRPr="00536C29">
              <w:rPr>
                <w:lang w:val="en-US"/>
              </w:rPr>
              <w:t>HDMI (audio i wideo)</w:t>
            </w:r>
          </w:p>
          <w:p w:rsidR="00536C29" w:rsidRPr="00536C29" w:rsidRDefault="00536C29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  <w:rPr>
                <w:bCs/>
                <w:lang w:eastAsia="en-US"/>
              </w:rPr>
            </w:pPr>
            <w:r w:rsidRPr="00536C29">
              <w:rPr>
                <w:lang w:val="en-US"/>
              </w:rPr>
              <w:t>Jack 3,5 mm (audio).</w:t>
            </w:r>
          </w:p>
        </w:tc>
      </w:tr>
      <w:tr w:rsidR="00536C29" w:rsidRPr="00536C29" w:rsidTr="00536C29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29" w:rsidRPr="00536C29" w:rsidRDefault="00536C29" w:rsidP="00536C29">
            <w:pPr>
              <w:spacing w:line="276" w:lineRule="auto"/>
              <w:rPr>
                <w:lang w:eastAsia="en-US"/>
              </w:rPr>
            </w:pPr>
            <w:r w:rsidRPr="00536C29">
              <w:t>1.9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29" w:rsidRPr="00536C29" w:rsidRDefault="00536C29" w:rsidP="00536C29">
            <w:pPr>
              <w:spacing w:line="276" w:lineRule="auto"/>
              <w:rPr>
                <w:bCs/>
                <w:lang w:eastAsia="en-US"/>
              </w:rPr>
            </w:pPr>
            <w:r w:rsidRPr="00536C29">
              <w:rPr>
                <w:bCs/>
                <w:lang w:eastAsia="en-US"/>
              </w:rPr>
              <w:t>Urządzenie musi pozwalać na odczytanie następujących typów dokumentów:</w:t>
            </w:r>
          </w:p>
          <w:p w:rsidR="00536C29" w:rsidRPr="00536C29" w:rsidRDefault="00536C29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  <w:rPr>
                <w:bCs/>
                <w:lang w:eastAsia="en-US"/>
              </w:rPr>
            </w:pPr>
            <w:r w:rsidRPr="00536C29">
              <w:rPr>
                <w:bCs/>
                <w:lang w:eastAsia="en-US"/>
              </w:rPr>
              <w:t>dokumentowe: doc/docx, odt, rtf, xls/xlsx, ods, ppt/pptx, pdf,</w:t>
            </w:r>
          </w:p>
          <w:p w:rsidR="00536C29" w:rsidRPr="00536C29" w:rsidRDefault="00536C29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  <w:rPr>
                <w:bCs/>
                <w:lang w:val="en-US" w:eastAsia="en-US"/>
              </w:rPr>
            </w:pPr>
            <w:r w:rsidRPr="00536C29">
              <w:rPr>
                <w:bCs/>
                <w:lang w:val="en-US" w:eastAsia="en-US"/>
              </w:rPr>
              <w:t>audio-wideo: oga, ogg, mkv, avi, mp3, mpg/mpeg (m4a, mp4/m4p, m2v),</w:t>
            </w:r>
          </w:p>
          <w:p w:rsidR="00536C29" w:rsidRPr="00536C29" w:rsidRDefault="00536C29" w:rsidP="00E31CDC">
            <w:pPr>
              <w:pStyle w:val="Kolorowalistaakcent11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536C29">
              <w:rPr>
                <w:bCs/>
                <w:lang w:eastAsia="en-US"/>
              </w:rPr>
              <w:t>graficzne: jpg, tiff, bmp, png.</w:t>
            </w:r>
            <w:r w:rsidRPr="00536C29">
              <w:t xml:space="preserve"> </w:t>
            </w:r>
          </w:p>
        </w:tc>
      </w:tr>
      <w:tr w:rsidR="00536C29" w:rsidRPr="00536C29" w:rsidTr="00536C29">
        <w:tblPrEx>
          <w:tblLook w:val="04A0" w:firstRow="1" w:lastRow="0" w:firstColumn="1" w:lastColumn="0" w:noHBand="0" w:noVBand="1"/>
        </w:tblPrEx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29" w:rsidRPr="00536C29" w:rsidRDefault="00536C29" w:rsidP="00536C29">
            <w:pPr>
              <w:spacing w:line="276" w:lineRule="auto"/>
              <w:rPr>
                <w:lang w:eastAsia="en-US"/>
              </w:rPr>
            </w:pPr>
            <w:r w:rsidRPr="00536C29">
              <w:t>1.10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C29" w:rsidRPr="00536C29" w:rsidRDefault="00536C29" w:rsidP="00536C29">
            <w:pPr>
              <w:spacing w:line="276" w:lineRule="auto"/>
              <w:jc w:val="both"/>
              <w:rPr>
                <w:lang w:eastAsia="en-US"/>
              </w:rPr>
            </w:pPr>
            <w:r w:rsidRPr="00536C29">
              <w:rPr>
                <w:bCs/>
              </w:rPr>
              <w:t xml:space="preserve">Oferowane produkty (urządzenia, sprzęty) w przedmiotowym postępowaniu o udzielenie zamówienia publicznego muszą spełniać wymagania norm CE, </w:t>
            </w:r>
            <w:r w:rsidRPr="00536C29">
              <w:rPr>
                <w:bCs/>
              </w:rPr>
              <w:br/>
              <w:t>tj. muszą spełniać wymogi niezbędne do oznaczenia produktów znakiem CE.</w:t>
            </w:r>
          </w:p>
        </w:tc>
      </w:tr>
    </w:tbl>
    <w:p w:rsidR="00536C29" w:rsidRPr="007836A5" w:rsidRDefault="00536C29" w:rsidP="007836A5"/>
    <w:p w:rsidR="00D67751" w:rsidRDefault="004A1CF1" w:rsidP="00D67751">
      <w:pPr>
        <w:pStyle w:val="Nagwek3"/>
      </w:pPr>
      <w:bookmarkStart w:id="42" w:name="_Ref363630262"/>
      <w:r>
        <w:t xml:space="preserve"> </w:t>
      </w:r>
      <w:bookmarkStart w:id="43" w:name="_Toc49416892"/>
      <w:bookmarkStart w:id="44" w:name="_Ref369698247"/>
      <w:r w:rsidR="00D67751">
        <w:t>Rozmieszczenie elementów systemu na sali rozpraw</w:t>
      </w:r>
      <w:bookmarkEnd w:id="43"/>
    </w:p>
    <w:p w:rsidR="00D67751" w:rsidRDefault="00D67751" w:rsidP="00D67751"/>
    <w:p w:rsidR="00EB191D" w:rsidRDefault="00EB191D" w:rsidP="00EB191D">
      <w:pPr>
        <w:spacing w:line="360" w:lineRule="auto"/>
        <w:jc w:val="both"/>
      </w:pPr>
      <w:r>
        <w:t xml:space="preserve">Poniższy rysunek przedstawia przykład </w:t>
      </w:r>
      <w:r w:rsidR="009F6893">
        <w:t>wymaganego</w:t>
      </w:r>
      <w:r>
        <w:t xml:space="preserve"> rozmieszczenia</w:t>
      </w:r>
      <w:r w:rsidRPr="00C913C5">
        <w:t xml:space="preserve"> </w:t>
      </w:r>
      <w:r>
        <w:t>mikrofonów na salach rozpraw.</w:t>
      </w:r>
    </w:p>
    <w:p w:rsidR="00EB191D" w:rsidRDefault="00EB191D" w:rsidP="00EB191D">
      <w:pPr>
        <w:spacing w:line="360" w:lineRule="auto"/>
        <w:jc w:val="both"/>
      </w:pPr>
      <w:r>
        <w:t>Rozmieszczenie mikrofonów zostało przedstawione w podziale na Strefy rejestracji dźwięku oraz wymagane obszary rejestracji obrazu.</w:t>
      </w:r>
    </w:p>
    <w:p w:rsidR="00EB191D" w:rsidRPr="004A4B23" w:rsidRDefault="00976A36" w:rsidP="00EB191D">
      <w:pPr>
        <w:spacing w:line="360" w:lineRule="auto"/>
        <w:jc w:val="both"/>
      </w:pPr>
      <w:r>
        <w:object w:dxaOrig="9075" w:dyaOrig="81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408.75pt" o:ole="">
            <v:imagedata r:id="rId29" o:title=""/>
          </v:shape>
          <o:OLEObject Type="Embed" ProgID="Visio.Drawing.15" ShapeID="_x0000_i1025" DrawAspect="Content" ObjectID="_1662983496" r:id="rId30"/>
        </w:object>
      </w:r>
    </w:p>
    <w:p w:rsidR="00976A36" w:rsidRDefault="00976A36" w:rsidP="00976A36">
      <w:pPr>
        <w:pStyle w:val="Legenda"/>
      </w:pPr>
      <w:r>
        <w:t xml:space="preserve">Rysunek </w:t>
      </w:r>
      <w:r w:rsidR="00E43D0C">
        <w:rPr>
          <w:noProof/>
        </w:rPr>
        <w:fldChar w:fldCharType="begin"/>
      </w:r>
      <w:r w:rsidR="00E43D0C">
        <w:rPr>
          <w:noProof/>
        </w:rPr>
        <w:instrText xml:space="preserve"> SEQ Rysunek \* ARABIC </w:instrText>
      </w:r>
      <w:r w:rsidR="00E43D0C">
        <w:rPr>
          <w:noProof/>
        </w:rPr>
        <w:fldChar w:fldCharType="separate"/>
      </w:r>
      <w:r w:rsidR="00C805DC">
        <w:rPr>
          <w:noProof/>
        </w:rPr>
        <w:t>4</w:t>
      </w:r>
      <w:r w:rsidR="00E43D0C">
        <w:rPr>
          <w:noProof/>
        </w:rPr>
        <w:fldChar w:fldCharType="end"/>
      </w:r>
      <w:r>
        <w:t xml:space="preserve"> – P</w:t>
      </w:r>
      <w:r w:rsidRPr="005502DA">
        <w:t>rzykład wymaganego rozmieszczenia mikrofonów na salach rozpraw</w:t>
      </w:r>
    </w:p>
    <w:p w:rsidR="00EB191D" w:rsidRDefault="00EB191D" w:rsidP="00EB191D">
      <w:pPr>
        <w:autoSpaceDE w:val="0"/>
        <w:autoSpaceDN w:val="0"/>
        <w:adjustRightInd w:val="0"/>
        <w:spacing w:line="360" w:lineRule="auto"/>
        <w:jc w:val="both"/>
      </w:pPr>
    </w:p>
    <w:p w:rsidR="00EB191D" w:rsidRDefault="00EB191D" w:rsidP="00EB191D">
      <w:pPr>
        <w:autoSpaceDE w:val="0"/>
        <w:autoSpaceDN w:val="0"/>
        <w:adjustRightInd w:val="0"/>
        <w:spacing w:line="360" w:lineRule="auto"/>
        <w:jc w:val="both"/>
      </w:pPr>
      <w:r>
        <w:t xml:space="preserve">System rejestruje sygnał z każdego z mikrofonów </w:t>
      </w:r>
      <w:r w:rsidR="00976A36">
        <w:t>stacjonarnych, jako</w:t>
      </w:r>
      <w:r>
        <w:t xml:space="preserve"> oddzielny </w:t>
      </w:r>
      <w:r w:rsidR="00B84FB9">
        <w:t xml:space="preserve">kanał </w:t>
      </w:r>
      <w:r>
        <w:t xml:space="preserve">audio </w:t>
      </w:r>
      <w:r w:rsidR="004D31E4">
        <w:t xml:space="preserve">dla każdej z czterech stref, </w:t>
      </w:r>
      <w:r w:rsidR="004D31E4" w:rsidRPr="00B55DF3">
        <w:t xml:space="preserve">zgodnie z warunkami określonymi w </w:t>
      </w:r>
      <w:r w:rsidR="004D31E4" w:rsidRPr="003919D5">
        <w:t xml:space="preserve">punkcie </w:t>
      </w:r>
      <w:r w:rsidR="002F59D4" w:rsidRPr="003919D5">
        <w:t>3</w:t>
      </w:r>
      <w:r w:rsidR="004D31E4" w:rsidRPr="003919D5">
        <w:t>.1.3 – Organizacja</w:t>
      </w:r>
      <w:r w:rsidR="004D31E4" w:rsidRPr="00B55DF3">
        <w:t xml:space="preserve"> dźwięku</w:t>
      </w:r>
      <w:r w:rsidR="004D31E4">
        <w:t xml:space="preserve">. System rejestruje również </w:t>
      </w:r>
      <w:r>
        <w:t>sygnał gniazd</w:t>
      </w:r>
      <w:r w:rsidR="00976A36">
        <w:t>a</w:t>
      </w:r>
      <w:r>
        <w:t xml:space="preserve"> mikrofon</w:t>
      </w:r>
      <w:r w:rsidR="00976A36">
        <w:t>u</w:t>
      </w:r>
      <w:r>
        <w:t xml:space="preserve"> mobiln</w:t>
      </w:r>
      <w:r w:rsidR="00976A36">
        <w:t>ego</w:t>
      </w:r>
      <w:r>
        <w:t xml:space="preserve"> (dodatkow</w:t>
      </w:r>
      <w:r w:rsidR="00976A36">
        <w:t>ego</w:t>
      </w:r>
      <w:r>
        <w:t xml:space="preserve">) </w:t>
      </w:r>
      <w:r w:rsidR="004D31E4">
        <w:t xml:space="preserve">oraz jako oddzielny </w:t>
      </w:r>
      <w:r w:rsidR="00B84FB9">
        <w:t xml:space="preserve">kanał </w:t>
      </w:r>
      <w:r w:rsidR="004D31E4">
        <w:t xml:space="preserve">audio. </w:t>
      </w:r>
      <w:r>
        <w:t xml:space="preserve">Rejestracja oddzielnego </w:t>
      </w:r>
      <w:r w:rsidR="00B84FB9">
        <w:t xml:space="preserve">kanału </w:t>
      </w:r>
      <w:r>
        <w:t>audio możliwa jest również dla odtwarzanego podczas rozprawy fragmentu bieżącej lub archiwalnej rozprawy</w:t>
      </w:r>
      <w:r w:rsidR="0025572E">
        <w:t xml:space="preserve">, </w:t>
      </w:r>
      <w:r>
        <w:t>sygnału audio pochodzącego z połączenia wideokonferencyjnego</w:t>
      </w:r>
      <w:r w:rsidR="0025572E">
        <w:t xml:space="preserve"> oraz sygnału audio z prezentacji dowodu elektronicznego</w:t>
      </w:r>
      <w:r>
        <w:t>.</w:t>
      </w:r>
    </w:p>
    <w:p w:rsidR="00EB191D" w:rsidRDefault="00EB191D" w:rsidP="00EB191D">
      <w:pPr>
        <w:spacing w:line="360" w:lineRule="auto"/>
      </w:pPr>
    </w:p>
    <w:p w:rsidR="00EB191D" w:rsidRDefault="00EB191D" w:rsidP="009F6893">
      <w:pPr>
        <w:pStyle w:val="Nagwek3"/>
      </w:pPr>
      <w:bookmarkStart w:id="45" w:name="_Toc49416893"/>
      <w:r>
        <w:lastRenderedPageBreak/>
        <w:t>Organizacja dźwięku.</w:t>
      </w:r>
      <w:bookmarkEnd w:id="45"/>
    </w:p>
    <w:p w:rsidR="00EB191D" w:rsidRDefault="00EB191D" w:rsidP="00EB191D">
      <w:pPr>
        <w:pStyle w:val="Zwykytekst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9764E">
        <w:rPr>
          <w:rFonts w:ascii="Times New Roman" w:hAnsi="Times New Roman"/>
          <w:sz w:val="24"/>
          <w:szCs w:val="24"/>
        </w:rPr>
        <w:t xml:space="preserve">W każdej sali zamontowanych </w:t>
      </w:r>
      <w:r>
        <w:rPr>
          <w:rFonts w:ascii="Times New Roman" w:hAnsi="Times New Roman"/>
          <w:sz w:val="24"/>
          <w:szCs w:val="24"/>
        </w:rPr>
        <w:t>musi być</w:t>
      </w:r>
      <w:r w:rsidRPr="009976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od 8 do 16 </w:t>
      </w:r>
      <w:r w:rsidRPr="0099764E">
        <w:rPr>
          <w:rFonts w:ascii="Times New Roman" w:hAnsi="Times New Roman"/>
          <w:sz w:val="24"/>
          <w:szCs w:val="24"/>
        </w:rPr>
        <w:t xml:space="preserve">mikrofonów stacjonarnych oraz </w:t>
      </w:r>
      <w:r>
        <w:rPr>
          <w:rFonts w:ascii="Times New Roman" w:hAnsi="Times New Roman"/>
          <w:sz w:val="24"/>
          <w:szCs w:val="24"/>
        </w:rPr>
        <w:t>gniazd</w:t>
      </w:r>
      <w:r w:rsidR="00B55DF3">
        <w:rPr>
          <w:rFonts w:ascii="Times New Roman" w:hAnsi="Times New Roman"/>
          <w:sz w:val="24"/>
          <w:szCs w:val="24"/>
          <w:lang w:val="pl-PL"/>
        </w:rPr>
        <w:t>o</w:t>
      </w:r>
      <w:r>
        <w:rPr>
          <w:rFonts w:ascii="Times New Roman" w:hAnsi="Times New Roman"/>
          <w:sz w:val="24"/>
          <w:szCs w:val="24"/>
        </w:rPr>
        <w:t xml:space="preserve"> do podłączenia mikrofonów ruchomych.</w:t>
      </w:r>
    </w:p>
    <w:p w:rsidR="00EB191D" w:rsidRDefault="00EB191D" w:rsidP="00EB191D">
      <w:pPr>
        <w:pStyle w:val="Zwykytekst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Iloś</w:t>
      </w:r>
      <w:r>
        <w:rPr>
          <w:rFonts w:ascii="Times New Roman" w:hAnsi="Times New Roman"/>
          <w:sz w:val="24"/>
          <w:szCs w:val="24"/>
          <w:lang w:val="pl-PL"/>
        </w:rPr>
        <w:t>ci</w:t>
      </w:r>
      <w:r>
        <w:rPr>
          <w:rFonts w:ascii="Times New Roman" w:hAnsi="Times New Roman"/>
          <w:sz w:val="24"/>
          <w:szCs w:val="24"/>
        </w:rPr>
        <w:t xml:space="preserve"> zamontowanych mikrofonów stacjonarnych na sali rozpraw (od 8 do 16) </w:t>
      </w:r>
      <w:r>
        <w:rPr>
          <w:rFonts w:ascii="Times New Roman" w:hAnsi="Times New Roman"/>
          <w:sz w:val="24"/>
          <w:szCs w:val="24"/>
          <w:lang w:val="pl-PL"/>
        </w:rPr>
        <w:t xml:space="preserve">są uzależnione </w:t>
      </w:r>
      <w:r>
        <w:rPr>
          <w:rFonts w:ascii="Times New Roman" w:hAnsi="Times New Roman"/>
          <w:sz w:val="24"/>
          <w:szCs w:val="24"/>
        </w:rPr>
        <w:t xml:space="preserve">od decyzji </w:t>
      </w:r>
      <w:r w:rsidR="000156C8">
        <w:rPr>
          <w:rFonts w:ascii="Times New Roman" w:hAnsi="Times New Roman"/>
          <w:sz w:val="24"/>
          <w:szCs w:val="24"/>
          <w:lang w:val="pl-PL"/>
        </w:rPr>
        <w:t>Zamawiającego</w:t>
      </w:r>
      <w:r>
        <w:rPr>
          <w:rFonts w:ascii="Times New Roman" w:hAnsi="Times New Roman"/>
          <w:sz w:val="24"/>
          <w:szCs w:val="24"/>
          <w:lang w:val="pl-PL"/>
        </w:rPr>
        <w:t>, które zostają zobrazowane w Projekcie Technicznym</w:t>
      </w:r>
      <w:r>
        <w:rPr>
          <w:rFonts w:ascii="Times New Roman" w:hAnsi="Times New Roman"/>
          <w:sz w:val="24"/>
          <w:szCs w:val="24"/>
        </w:rPr>
        <w:t xml:space="preserve">. Instalacja mikrofonów w części sal może obejmować dla Strefy III i Strefy IV również dodatkowe rzędy stołów. W każdej ze stref III i IV </w:t>
      </w:r>
      <w:r w:rsidR="00D524B9">
        <w:rPr>
          <w:rFonts w:ascii="Times New Roman" w:hAnsi="Times New Roman"/>
          <w:sz w:val="24"/>
          <w:szCs w:val="24"/>
          <w:lang w:val="pl-PL"/>
        </w:rPr>
        <w:t>musi</w:t>
      </w:r>
      <w:r w:rsidR="00D524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zostać zamontowane od 2 do 6 mikrofonów stacjonarnych.</w:t>
      </w:r>
    </w:p>
    <w:p w:rsidR="00EB191D" w:rsidRDefault="00EB191D" w:rsidP="00EB191D">
      <w:pPr>
        <w:pStyle w:val="Zwykytekst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Sygnał z poszczególnych stref musi być rejestrowany w następującej liczbie osobnych kanałów</w:t>
      </w:r>
      <w:r w:rsidR="00C737E1">
        <w:rPr>
          <w:rFonts w:ascii="Times New Roman" w:hAnsi="Times New Roman"/>
          <w:sz w:val="24"/>
          <w:szCs w:val="24"/>
          <w:lang w:val="pl-PL"/>
        </w:rPr>
        <w:t xml:space="preserve"> audio</w:t>
      </w:r>
      <w:r>
        <w:rPr>
          <w:rFonts w:ascii="Times New Roman" w:hAnsi="Times New Roman"/>
          <w:sz w:val="24"/>
          <w:szCs w:val="24"/>
        </w:rPr>
        <w:t>:</w:t>
      </w:r>
    </w:p>
    <w:p w:rsidR="00EB191D" w:rsidRDefault="00EB191D" w:rsidP="00EB191D">
      <w:pPr>
        <w:pStyle w:val="Zwykytekst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9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559"/>
        <w:gridCol w:w="1502"/>
        <w:gridCol w:w="3678"/>
      </w:tblGrid>
      <w:tr w:rsidR="00EB191D" w:rsidTr="00976A36">
        <w:tc>
          <w:tcPr>
            <w:tcW w:w="1101" w:type="dxa"/>
            <w:shd w:val="pct20" w:color="auto" w:fill="auto"/>
          </w:tcPr>
          <w:p w:rsidR="00EB191D" w:rsidRPr="005B5B9E" w:rsidRDefault="00EB191D" w:rsidP="00976A36">
            <w:pPr>
              <w:pStyle w:val="Zwykytekst"/>
              <w:jc w:val="both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5B5B9E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Strefa</w:t>
            </w:r>
          </w:p>
        </w:tc>
        <w:tc>
          <w:tcPr>
            <w:tcW w:w="1701" w:type="dxa"/>
            <w:shd w:val="pct20" w:color="auto" w:fill="auto"/>
          </w:tcPr>
          <w:p w:rsidR="00EB191D" w:rsidRPr="005B5B9E" w:rsidRDefault="00EB191D" w:rsidP="00976A36">
            <w:pPr>
              <w:pStyle w:val="Zwykytekst"/>
              <w:jc w:val="both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5B5B9E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Ilość mikrofonów stacjonarnych</w:t>
            </w:r>
          </w:p>
        </w:tc>
        <w:tc>
          <w:tcPr>
            <w:tcW w:w="1559" w:type="dxa"/>
            <w:shd w:val="pct20" w:color="auto" w:fill="auto"/>
          </w:tcPr>
          <w:p w:rsidR="00EB191D" w:rsidRPr="005B5B9E" w:rsidRDefault="00EB191D" w:rsidP="00976A36">
            <w:pPr>
              <w:pStyle w:val="Zwykytekst"/>
              <w:jc w:val="both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5B5B9E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Ilość gniazd mikrofonów ruchomych</w:t>
            </w:r>
          </w:p>
        </w:tc>
        <w:tc>
          <w:tcPr>
            <w:tcW w:w="1502" w:type="dxa"/>
            <w:shd w:val="pct20" w:color="auto" w:fill="auto"/>
          </w:tcPr>
          <w:p w:rsidR="00EB191D" w:rsidRPr="005B5B9E" w:rsidRDefault="00EB191D" w:rsidP="00976A36">
            <w:pPr>
              <w:pStyle w:val="Zwykytekst"/>
              <w:jc w:val="both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5B5B9E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Wymagana liczba osobnych kanałów audio</w:t>
            </w:r>
          </w:p>
        </w:tc>
        <w:tc>
          <w:tcPr>
            <w:tcW w:w="3678" w:type="dxa"/>
            <w:shd w:val="pct20" w:color="auto" w:fill="auto"/>
          </w:tcPr>
          <w:p w:rsidR="00EB191D" w:rsidRPr="005B5B9E" w:rsidRDefault="00EB191D" w:rsidP="00976A36">
            <w:pPr>
              <w:pStyle w:val="Zwykytekst"/>
              <w:jc w:val="both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5B5B9E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Przypisanie mikrofonów do osobnych kanałów</w:t>
            </w:r>
          </w:p>
        </w:tc>
      </w:tr>
      <w:tr w:rsidR="00EB191D" w:rsidTr="00976A36">
        <w:tc>
          <w:tcPr>
            <w:tcW w:w="1101" w:type="dxa"/>
            <w:shd w:val="clear" w:color="auto" w:fill="auto"/>
          </w:tcPr>
          <w:p w:rsidR="00EB191D" w:rsidRPr="005B5B9E" w:rsidRDefault="00EB191D" w:rsidP="00976A36">
            <w:pPr>
              <w:pStyle w:val="Zwykytekst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B5B9E">
              <w:rPr>
                <w:rFonts w:ascii="Times New Roman" w:hAnsi="Times New Roman"/>
                <w:sz w:val="24"/>
                <w:szCs w:val="24"/>
                <w:lang w:val="pl-PL" w:eastAsia="pl-PL"/>
              </w:rPr>
              <w:t>Strefa I</w:t>
            </w:r>
          </w:p>
        </w:tc>
        <w:tc>
          <w:tcPr>
            <w:tcW w:w="1701" w:type="dxa"/>
            <w:shd w:val="clear" w:color="auto" w:fill="auto"/>
          </w:tcPr>
          <w:p w:rsidR="00EB191D" w:rsidRPr="005B5B9E" w:rsidRDefault="00B55DF3" w:rsidP="00976A36">
            <w:pPr>
              <w:pStyle w:val="Zwykytekst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od 1 do </w:t>
            </w:r>
            <w:r w:rsidR="00EB191D" w:rsidRPr="005B5B9E">
              <w:rPr>
                <w:rFonts w:ascii="Times New Roman" w:hAnsi="Times New Roman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B191D" w:rsidRPr="005B5B9E" w:rsidRDefault="00B55DF3" w:rsidP="00976A36">
            <w:pPr>
              <w:pStyle w:val="Zwykytekst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 w:eastAsia="pl-PL"/>
              </w:rPr>
              <w:t>0</w:t>
            </w:r>
          </w:p>
        </w:tc>
        <w:tc>
          <w:tcPr>
            <w:tcW w:w="1502" w:type="dxa"/>
            <w:shd w:val="clear" w:color="auto" w:fill="auto"/>
          </w:tcPr>
          <w:p w:rsidR="00EB191D" w:rsidRPr="005B5B9E" w:rsidRDefault="00B55DF3" w:rsidP="00976A36">
            <w:pPr>
              <w:pStyle w:val="Zwykytekst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3678" w:type="dxa"/>
            <w:shd w:val="clear" w:color="auto" w:fill="auto"/>
          </w:tcPr>
          <w:p w:rsidR="00EB191D" w:rsidRDefault="00B55DF3" w:rsidP="00976A36">
            <w:pPr>
              <w:pStyle w:val="Zwykytek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Nie d</w:t>
            </w:r>
            <w:r w:rsidR="00EB191D" w:rsidRPr="005B5B9E">
              <w:rPr>
                <w:rFonts w:ascii="Times New Roman" w:hAnsi="Times New Roman"/>
                <w:sz w:val="24"/>
                <w:szCs w:val="24"/>
              </w:rPr>
              <w:t>opuszcza się łączeni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a</w:t>
            </w:r>
            <w:r w:rsidR="00EB191D" w:rsidRPr="005B5B9E">
              <w:rPr>
                <w:rFonts w:ascii="Times New Roman" w:hAnsi="Times New Roman"/>
                <w:sz w:val="24"/>
                <w:szCs w:val="24"/>
              </w:rPr>
              <w:t xml:space="preserve"> sygnału</w:t>
            </w:r>
            <w:r w:rsidR="00EB191D">
              <w:rPr>
                <w:rFonts w:ascii="Times New Roman" w:hAnsi="Times New Roman"/>
                <w:sz w:val="24"/>
                <w:szCs w:val="24"/>
              </w:rPr>
              <w:t xml:space="preserve"> z mikrofonów stacjonarnych</w:t>
            </w:r>
            <w:r w:rsidR="00EB191D" w:rsidRPr="005B5B9E">
              <w:rPr>
                <w:rFonts w:ascii="Times New Roman" w:hAnsi="Times New Roman"/>
                <w:sz w:val="24"/>
                <w:szCs w:val="24"/>
              </w:rPr>
              <w:t xml:space="preserve"> w ramach dostępnych dla strefy kanałów audio.</w:t>
            </w:r>
          </w:p>
          <w:p w:rsidR="00EB191D" w:rsidRPr="005B5B9E" w:rsidRDefault="00EB191D" w:rsidP="00B55DF3">
            <w:pPr>
              <w:pStyle w:val="Zwykytekst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B5B9E">
              <w:rPr>
                <w:rFonts w:ascii="Times New Roman" w:hAnsi="Times New Roman"/>
                <w:sz w:val="24"/>
                <w:szCs w:val="24"/>
              </w:rPr>
              <w:t xml:space="preserve">Sygnał z </w:t>
            </w:r>
            <w:r w:rsidR="00B55DF3">
              <w:rPr>
                <w:rFonts w:ascii="Times New Roman" w:hAnsi="Times New Roman"/>
                <w:sz w:val="24"/>
                <w:szCs w:val="24"/>
                <w:lang w:val="pl-PL"/>
              </w:rPr>
              <w:t>każdego mikrofonu</w:t>
            </w:r>
            <w:r w:rsidRPr="005B5B9E">
              <w:rPr>
                <w:rFonts w:ascii="Times New Roman" w:hAnsi="Times New Roman"/>
                <w:sz w:val="24"/>
                <w:szCs w:val="24"/>
              </w:rPr>
              <w:t xml:space="preserve"> musi być rejestrowany jako osobny kanał audio.</w:t>
            </w:r>
          </w:p>
        </w:tc>
      </w:tr>
      <w:tr w:rsidR="00EB191D" w:rsidTr="00976A36">
        <w:tc>
          <w:tcPr>
            <w:tcW w:w="1101" w:type="dxa"/>
            <w:shd w:val="clear" w:color="auto" w:fill="auto"/>
          </w:tcPr>
          <w:p w:rsidR="00EB191D" w:rsidRPr="005B5B9E" w:rsidRDefault="00EB191D" w:rsidP="00976A36">
            <w:pPr>
              <w:pStyle w:val="Zwykytekst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B5B9E">
              <w:rPr>
                <w:rFonts w:ascii="Times New Roman" w:hAnsi="Times New Roman"/>
                <w:sz w:val="24"/>
                <w:szCs w:val="24"/>
                <w:lang w:val="pl-PL" w:eastAsia="pl-PL"/>
              </w:rPr>
              <w:t>Strefa II</w:t>
            </w:r>
          </w:p>
        </w:tc>
        <w:tc>
          <w:tcPr>
            <w:tcW w:w="1701" w:type="dxa"/>
            <w:shd w:val="clear" w:color="auto" w:fill="auto"/>
          </w:tcPr>
          <w:p w:rsidR="00EB191D" w:rsidRPr="005B5B9E" w:rsidRDefault="00EB191D" w:rsidP="00976A36">
            <w:pPr>
              <w:pStyle w:val="Zwykytekst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B5B9E">
              <w:rPr>
                <w:rFonts w:ascii="Times New Roman" w:hAnsi="Times New Roman"/>
                <w:sz w:val="24"/>
                <w:szCs w:val="24"/>
                <w:lang w:val="pl-PL" w:eastAsia="pl-PL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B191D" w:rsidRPr="005B5B9E" w:rsidRDefault="00EB191D" w:rsidP="00976A36">
            <w:pPr>
              <w:pStyle w:val="Zwykytekst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B5B9E">
              <w:rPr>
                <w:rFonts w:ascii="Times New Roman" w:hAnsi="Times New Roman"/>
                <w:sz w:val="24"/>
                <w:szCs w:val="24"/>
                <w:lang w:val="pl-PL" w:eastAsia="pl-PL"/>
              </w:rPr>
              <w:t>1</w:t>
            </w:r>
          </w:p>
        </w:tc>
        <w:tc>
          <w:tcPr>
            <w:tcW w:w="1502" w:type="dxa"/>
            <w:shd w:val="clear" w:color="auto" w:fill="auto"/>
          </w:tcPr>
          <w:p w:rsidR="00EB191D" w:rsidRPr="005B5B9E" w:rsidRDefault="00EB191D" w:rsidP="00976A36">
            <w:pPr>
              <w:pStyle w:val="Zwykytekst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B5B9E">
              <w:rPr>
                <w:rFonts w:ascii="Times New Roman" w:hAnsi="Times New Roman"/>
                <w:sz w:val="24"/>
                <w:szCs w:val="24"/>
                <w:lang w:val="pl-PL" w:eastAsia="pl-PL"/>
              </w:rPr>
              <w:t>2</w:t>
            </w:r>
          </w:p>
        </w:tc>
        <w:tc>
          <w:tcPr>
            <w:tcW w:w="3678" w:type="dxa"/>
            <w:shd w:val="clear" w:color="auto" w:fill="auto"/>
          </w:tcPr>
          <w:p w:rsidR="00EB191D" w:rsidRPr="005B5B9E" w:rsidRDefault="00EB191D" w:rsidP="00976A36">
            <w:pPr>
              <w:pStyle w:val="Zwykytekst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B5B9E">
              <w:rPr>
                <w:rFonts w:ascii="Times New Roman" w:hAnsi="Times New Roman"/>
                <w:sz w:val="24"/>
                <w:szCs w:val="24"/>
                <w:lang w:val="pl-PL" w:eastAsia="pl-PL"/>
              </w:rPr>
              <w:t>Mikrofon stacjonarny oraz gniazdo mikrofonu ruchomego muszą być rejestrowane jako osobne kanały audio.</w:t>
            </w:r>
          </w:p>
        </w:tc>
      </w:tr>
      <w:tr w:rsidR="00EB191D" w:rsidTr="00976A36">
        <w:tc>
          <w:tcPr>
            <w:tcW w:w="1101" w:type="dxa"/>
            <w:shd w:val="clear" w:color="auto" w:fill="auto"/>
          </w:tcPr>
          <w:p w:rsidR="00EB191D" w:rsidRPr="005B5B9E" w:rsidRDefault="00EB191D" w:rsidP="00976A36">
            <w:pPr>
              <w:pStyle w:val="Zwykytekst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B5B9E">
              <w:rPr>
                <w:rFonts w:ascii="Times New Roman" w:hAnsi="Times New Roman"/>
                <w:sz w:val="24"/>
                <w:szCs w:val="24"/>
                <w:lang w:val="pl-PL" w:eastAsia="pl-PL"/>
              </w:rPr>
              <w:t>Strefa III</w:t>
            </w:r>
          </w:p>
        </w:tc>
        <w:tc>
          <w:tcPr>
            <w:tcW w:w="1701" w:type="dxa"/>
            <w:shd w:val="clear" w:color="auto" w:fill="auto"/>
          </w:tcPr>
          <w:p w:rsidR="00EB191D" w:rsidRPr="005B5B9E" w:rsidRDefault="00EB191D" w:rsidP="00976A36">
            <w:pPr>
              <w:pStyle w:val="Zwykytekst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B5B9E">
              <w:rPr>
                <w:rFonts w:ascii="Times New Roman" w:hAnsi="Times New Roman"/>
                <w:sz w:val="24"/>
                <w:szCs w:val="24"/>
                <w:lang w:val="pl-PL" w:eastAsia="pl-PL"/>
              </w:rPr>
              <w:t>od 2 do 6</w:t>
            </w:r>
          </w:p>
        </w:tc>
        <w:tc>
          <w:tcPr>
            <w:tcW w:w="1559" w:type="dxa"/>
            <w:shd w:val="clear" w:color="auto" w:fill="auto"/>
          </w:tcPr>
          <w:p w:rsidR="00EB191D" w:rsidRPr="005B5B9E" w:rsidRDefault="00B55DF3" w:rsidP="00976A36">
            <w:pPr>
              <w:pStyle w:val="Zwykytekst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 w:eastAsia="pl-PL"/>
              </w:rPr>
              <w:t>0</w:t>
            </w:r>
          </w:p>
        </w:tc>
        <w:tc>
          <w:tcPr>
            <w:tcW w:w="1502" w:type="dxa"/>
            <w:shd w:val="clear" w:color="auto" w:fill="auto"/>
          </w:tcPr>
          <w:p w:rsidR="00EC10F7" w:rsidRDefault="00EC10F7" w:rsidP="00C737E1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 w:eastAsia="pl-PL"/>
              </w:rPr>
              <w:t>2 w konfiguracji domyślnej</w:t>
            </w:r>
          </w:p>
          <w:p w:rsidR="00EB191D" w:rsidRPr="005B5B9E" w:rsidRDefault="00EC10F7" w:rsidP="00EC10F7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 w:eastAsia="pl-PL"/>
              </w:rPr>
              <w:t>6 w konfiguracji rozszerzonej</w:t>
            </w:r>
          </w:p>
        </w:tc>
        <w:tc>
          <w:tcPr>
            <w:tcW w:w="3678" w:type="dxa"/>
            <w:shd w:val="clear" w:color="auto" w:fill="auto"/>
          </w:tcPr>
          <w:p w:rsidR="00EC10F7" w:rsidRDefault="00EC10F7" w:rsidP="00EC10F7">
            <w:pPr>
              <w:pStyle w:val="Zwykytek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Nie d</w:t>
            </w:r>
            <w:r w:rsidRPr="005B5B9E">
              <w:rPr>
                <w:rFonts w:ascii="Times New Roman" w:hAnsi="Times New Roman"/>
                <w:sz w:val="24"/>
                <w:szCs w:val="24"/>
              </w:rPr>
              <w:t>opuszcza się łączeni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a</w:t>
            </w:r>
            <w:r w:rsidRPr="005B5B9E">
              <w:rPr>
                <w:rFonts w:ascii="Times New Roman" w:hAnsi="Times New Roman"/>
                <w:sz w:val="24"/>
                <w:szCs w:val="24"/>
              </w:rPr>
              <w:t xml:space="preserve"> sygnału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 mikrofonów stacjonarnych</w:t>
            </w:r>
            <w:r w:rsidRPr="005B5B9E">
              <w:rPr>
                <w:rFonts w:ascii="Times New Roman" w:hAnsi="Times New Roman"/>
                <w:sz w:val="24"/>
                <w:szCs w:val="24"/>
              </w:rPr>
              <w:t xml:space="preserve"> w ramach dostępnych dla strefy kanałów audio.</w:t>
            </w:r>
          </w:p>
          <w:p w:rsidR="00EB191D" w:rsidRPr="005B5B9E" w:rsidRDefault="00EC10F7" w:rsidP="00C737E1">
            <w:pPr>
              <w:pStyle w:val="Zwykytekst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B5B9E">
              <w:rPr>
                <w:rFonts w:ascii="Times New Roman" w:hAnsi="Times New Roman"/>
                <w:sz w:val="24"/>
                <w:szCs w:val="24"/>
              </w:rPr>
              <w:t xml:space="preserve">Sygnał z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każdego mikrofonu</w:t>
            </w:r>
            <w:r w:rsidRPr="005B5B9E">
              <w:rPr>
                <w:rFonts w:ascii="Times New Roman" w:hAnsi="Times New Roman"/>
                <w:sz w:val="24"/>
                <w:szCs w:val="24"/>
              </w:rPr>
              <w:t xml:space="preserve"> musi być rejestrowany jako osobny kanał audio.</w:t>
            </w:r>
          </w:p>
        </w:tc>
      </w:tr>
      <w:tr w:rsidR="00EB191D" w:rsidTr="00976A36">
        <w:tc>
          <w:tcPr>
            <w:tcW w:w="1101" w:type="dxa"/>
            <w:shd w:val="clear" w:color="auto" w:fill="auto"/>
          </w:tcPr>
          <w:p w:rsidR="00EB191D" w:rsidRPr="005B5B9E" w:rsidRDefault="00EB191D" w:rsidP="00976A36">
            <w:pPr>
              <w:pStyle w:val="Zwykytekst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B5B9E">
              <w:rPr>
                <w:rFonts w:ascii="Times New Roman" w:hAnsi="Times New Roman"/>
                <w:sz w:val="24"/>
                <w:szCs w:val="24"/>
                <w:lang w:val="pl-PL" w:eastAsia="pl-PL"/>
              </w:rPr>
              <w:t>Strefa IV</w:t>
            </w:r>
          </w:p>
        </w:tc>
        <w:tc>
          <w:tcPr>
            <w:tcW w:w="1701" w:type="dxa"/>
            <w:shd w:val="clear" w:color="auto" w:fill="auto"/>
          </w:tcPr>
          <w:p w:rsidR="00EB191D" w:rsidRPr="005B5B9E" w:rsidRDefault="00EB191D" w:rsidP="00976A36">
            <w:pPr>
              <w:pStyle w:val="Zwykytekst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B5B9E">
              <w:rPr>
                <w:rFonts w:ascii="Times New Roman" w:hAnsi="Times New Roman"/>
                <w:sz w:val="24"/>
                <w:szCs w:val="24"/>
                <w:lang w:val="pl-PL" w:eastAsia="pl-PL"/>
              </w:rPr>
              <w:t>od 2 do 6</w:t>
            </w:r>
          </w:p>
        </w:tc>
        <w:tc>
          <w:tcPr>
            <w:tcW w:w="1559" w:type="dxa"/>
            <w:shd w:val="clear" w:color="auto" w:fill="auto"/>
          </w:tcPr>
          <w:p w:rsidR="00EB191D" w:rsidRPr="005B5B9E" w:rsidRDefault="00B55DF3" w:rsidP="00976A36">
            <w:pPr>
              <w:pStyle w:val="Zwykytekst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 w:eastAsia="pl-PL"/>
              </w:rPr>
              <w:t>0</w:t>
            </w:r>
          </w:p>
        </w:tc>
        <w:tc>
          <w:tcPr>
            <w:tcW w:w="1502" w:type="dxa"/>
            <w:shd w:val="clear" w:color="auto" w:fill="auto"/>
          </w:tcPr>
          <w:p w:rsidR="00EC10F7" w:rsidRDefault="00EC10F7" w:rsidP="00EC10F7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 w:eastAsia="pl-PL"/>
              </w:rPr>
              <w:t>2 dla</w:t>
            </w:r>
          </w:p>
          <w:p w:rsidR="00EC10F7" w:rsidRDefault="00EC10F7" w:rsidP="00EC10F7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 konfiguracji domyślnej</w:t>
            </w:r>
          </w:p>
          <w:p w:rsidR="00EC10F7" w:rsidRDefault="00EC10F7" w:rsidP="00EC10F7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  <w:p w:rsidR="00EB191D" w:rsidRPr="005B5B9E" w:rsidRDefault="00EC10F7" w:rsidP="00EC10F7">
            <w:pPr>
              <w:pStyle w:val="Zwykytekst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 w:eastAsia="pl-PL"/>
              </w:rPr>
              <w:t>6 dla konfiguracji rozszerzonej</w:t>
            </w:r>
          </w:p>
        </w:tc>
        <w:tc>
          <w:tcPr>
            <w:tcW w:w="3678" w:type="dxa"/>
            <w:shd w:val="clear" w:color="auto" w:fill="auto"/>
          </w:tcPr>
          <w:p w:rsidR="00EC10F7" w:rsidRDefault="00EC10F7" w:rsidP="00EC10F7">
            <w:pPr>
              <w:pStyle w:val="Zwykytek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Nie d</w:t>
            </w:r>
            <w:r w:rsidRPr="005B5B9E">
              <w:rPr>
                <w:rFonts w:ascii="Times New Roman" w:hAnsi="Times New Roman"/>
                <w:sz w:val="24"/>
                <w:szCs w:val="24"/>
              </w:rPr>
              <w:t>opuszcza się łączeni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a</w:t>
            </w:r>
            <w:r w:rsidRPr="005B5B9E">
              <w:rPr>
                <w:rFonts w:ascii="Times New Roman" w:hAnsi="Times New Roman"/>
                <w:sz w:val="24"/>
                <w:szCs w:val="24"/>
              </w:rPr>
              <w:t xml:space="preserve"> sygnału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 mikrofonów stacjonarnych</w:t>
            </w:r>
            <w:r w:rsidRPr="005B5B9E">
              <w:rPr>
                <w:rFonts w:ascii="Times New Roman" w:hAnsi="Times New Roman"/>
                <w:sz w:val="24"/>
                <w:szCs w:val="24"/>
              </w:rPr>
              <w:t xml:space="preserve"> w ramach dostępnych dla strefy kanałów audio.</w:t>
            </w:r>
          </w:p>
          <w:p w:rsidR="00EB191D" w:rsidRPr="005B5B9E" w:rsidRDefault="00EC10F7" w:rsidP="00C737E1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B5B9E">
              <w:rPr>
                <w:rFonts w:ascii="Times New Roman" w:hAnsi="Times New Roman"/>
                <w:sz w:val="24"/>
                <w:szCs w:val="24"/>
              </w:rPr>
              <w:t xml:space="preserve">Sygnał z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każdego mikrofonu</w:t>
            </w:r>
            <w:r w:rsidRPr="005B5B9E">
              <w:rPr>
                <w:rFonts w:ascii="Times New Roman" w:hAnsi="Times New Roman"/>
                <w:sz w:val="24"/>
                <w:szCs w:val="24"/>
              </w:rPr>
              <w:t xml:space="preserve"> musi być rejestrowany jako osobny kanał audio</w:t>
            </w:r>
            <w:r w:rsidR="00C737E1">
              <w:rPr>
                <w:rFonts w:ascii="Times New Roman" w:hAnsi="Times New Roman"/>
                <w:sz w:val="24"/>
                <w:szCs w:val="24"/>
                <w:lang w:val="pl-PL" w:eastAsia="pl-PL"/>
              </w:rPr>
              <w:t>.</w:t>
            </w:r>
          </w:p>
        </w:tc>
      </w:tr>
    </w:tbl>
    <w:p w:rsidR="00EB191D" w:rsidRDefault="00EB191D" w:rsidP="00EB191D">
      <w:pPr>
        <w:pStyle w:val="Zwykytekst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B191D" w:rsidRPr="003919D5" w:rsidRDefault="00EB191D" w:rsidP="00EB191D">
      <w:pPr>
        <w:pStyle w:val="Zwykytekst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919D5">
        <w:rPr>
          <w:rFonts w:ascii="Times New Roman" w:hAnsi="Times New Roman"/>
          <w:sz w:val="24"/>
          <w:szCs w:val="24"/>
        </w:rPr>
        <w:t>Dodatkowa jako osobne kanały audio powinien być również rejestrowane:</w:t>
      </w:r>
    </w:p>
    <w:p w:rsidR="00EB191D" w:rsidRPr="003919D5" w:rsidRDefault="00EB191D" w:rsidP="00E31CDC">
      <w:pPr>
        <w:numPr>
          <w:ilvl w:val="1"/>
          <w:numId w:val="2"/>
        </w:numPr>
        <w:tabs>
          <w:tab w:val="clear" w:pos="1789"/>
          <w:tab w:val="num" w:pos="1440"/>
        </w:tabs>
        <w:spacing w:line="360" w:lineRule="auto"/>
        <w:ind w:left="1440"/>
        <w:jc w:val="both"/>
      </w:pPr>
      <w:r w:rsidRPr="003919D5">
        <w:t>sygnał audio z połączenia wideokonferencyjnego,</w:t>
      </w:r>
    </w:p>
    <w:p w:rsidR="00EC10F7" w:rsidRDefault="00EB191D" w:rsidP="00E31CDC">
      <w:pPr>
        <w:numPr>
          <w:ilvl w:val="1"/>
          <w:numId w:val="2"/>
        </w:numPr>
        <w:tabs>
          <w:tab w:val="clear" w:pos="1789"/>
          <w:tab w:val="num" w:pos="1440"/>
        </w:tabs>
        <w:spacing w:line="360" w:lineRule="auto"/>
        <w:ind w:left="1440"/>
        <w:jc w:val="both"/>
      </w:pPr>
      <w:r w:rsidRPr="003919D5">
        <w:t>sygnał audio z dodatkowego urządzenia stanowiącego</w:t>
      </w:r>
      <w:r>
        <w:t xml:space="preserve"> źródło prezentacji dowodu elektronicznego (np. laptop, kamera cyfrowa, rejestrator DVR)</w:t>
      </w:r>
    </w:p>
    <w:p w:rsidR="00EB191D" w:rsidRDefault="00EB191D" w:rsidP="00E31CDC">
      <w:pPr>
        <w:numPr>
          <w:ilvl w:val="1"/>
          <w:numId w:val="2"/>
        </w:numPr>
        <w:tabs>
          <w:tab w:val="clear" w:pos="1789"/>
          <w:tab w:val="num" w:pos="1440"/>
        </w:tabs>
        <w:spacing w:line="360" w:lineRule="auto"/>
        <w:ind w:left="1440"/>
        <w:jc w:val="both"/>
      </w:pPr>
      <w:r>
        <w:t xml:space="preserve"> sygnał audio pochodzący z odtworzenia podczas fragmentu bieżącej rozprawy lub nagrania archiwalnego.</w:t>
      </w:r>
    </w:p>
    <w:p w:rsidR="00EB191D" w:rsidRDefault="00EB191D" w:rsidP="00EB191D">
      <w:pPr>
        <w:pStyle w:val="Zwykytekst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Łączna liczba rejestrowanych jednocześnie osobnych kana</w:t>
      </w:r>
      <w:r w:rsidR="00C371C1"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z w:val="24"/>
          <w:szCs w:val="24"/>
        </w:rPr>
        <w:t>ów audio</w:t>
      </w:r>
      <w:r w:rsidR="00EC10F7">
        <w:rPr>
          <w:rFonts w:ascii="Times New Roman" w:hAnsi="Times New Roman"/>
          <w:sz w:val="24"/>
          <w:szCs w:val="24"/>
          <w:lang w:val="pl-PL"/>
        </w:rPr>
        <w:t xml:space="preserve"> w konfiguracji domyślnej</w:t>
      </w:r>
      <w:r>
        <w:rPr>
          <w:rFonts w:ascii="Times New Roman" w:hAnsi="Times New Roman"/>
          <w:sz w:val="24"/>
          <w:szCs w:val="24"/>
        </w:rPr>
        <w:t xml:space="preserve"> – 12.</w:t>
      </w:r>
    </w:p>
    <w:p w:rsidR="00EC10F7" w:rsidRDefault="00EC10F7" w:rsidP="00EC10F7">
      <w:pPr>
        <w:pStyle w:val="Zwykytekst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</w:rPr>
        <w:lastRenderedPageBreak/>
        <w:t>Łączna liczba rejestrowanych jednocześnie osobnych kana</w:t>
      </w:r>
      <w:r>
        <w:rPr>
          <w:rFonts w:ascii="Times New Roman" w:hAnsi="Times New Roman"/>
          <w:sz w:val="24"/>
          <w:szCs w:val="24"/>
          <w:lang w:val="pl-PL"/>
        </w:rPr>
        <w:t>ł</w:t>
      </w:r>
      <w:r>
        <w:rPr>
          <w:rFonts w:ascii="Times New Roman" w:hAnsi="Times New Roman"/>
          <w:sz w:val="24"/>
          <w:szCs w:val="24"/>
        </w:rPr>
        <w:t>ów audio</w:t>
      </w:r>
      <w:r>
        <w:rPr>
          <w:rFonts w:ascii="Times New Roman" w:hAnsi="Times New Roman"/>
          <w:sz w:val="24"/>
          <w:szCs w:val="24"/>
          <w:lang w:val="pl-PL"/>
        </w:rPr>
        <w:t xml:space="preserve"> w konfiguracji rozszerzonej</w:t>
      </w:r>
      <w:r w:rsidR="00812579">
        <w:rPr>
          <w:rFonts w:ascii="Times New Roman" w:hAnsi="Times New Roman"/>
          <w:sz w:val="24"/>
          <w:szCs w:val="24"/>
          <w:lang w:val="pl-PL"/>
        </w:rPr>
        <w:t xml:space="preserve"> (zgodnie z wymaganiem określonym w pkt. </w:t>
      </w:r>
      <w:r w:rsidR="00812579">
        <w:rPr>
          <w:rFonts w:ascii="Times New Roman" w:hAnsi="Times New Roman"/>
          <w:sz w:val="24"/>
          <w:szCs w:val="24"/>
          <w:lang w:val="pl-PL"/>
        </w:rPr>
        <w:fldChar w:fldCharType="begin"/>
      </w:r>
      <w:r w:rsidR="00812579">
        <w:rPr>
          <w:rFonts w:ascii="Times New Roman" w:hAnsi="Times New Roman"/>
          <w:sz w:val="24"/>
          <w:szCs w:val="24"/>
          <w:lang w:val="pl-PL"/>
        </w:rPr>
        <w:instrText xml:space="preserve"> REF _Ref462223769 \r \h </w:instrText>
      </w:r>
      <w:r w:rsidR="00812579">
        <w:rPr>
          <w:rFonts w:ascii="Times New Roman" w:hAnsi="Times New Roman"/>
          <w:sz w:val="24"/>
          <w:szCs w:val="24"/>
          <w:lang w:val="pl-PL"/>
        </w:rPr>
      </w:r>
      <w:r w:rsidR="00812579">
        <w:rPr>
          <w:rFonts w:ascii="Times New Roman" w:hAnsi="Times New Roman"/>
          <w:sz w:val="24"/>
          <w:szCs w:val="24"/>
          <w:lang w:val="pl-PL"/>
        </w:rPr>
        <w:fldChar w:fldCharType="separate"/>
      </w:r>
      <w:r w:rsidR="00C805DC">
        <w:rPr>
          <w:rFonts w:ascii="Times New Roman" w:hAnsi="Times New Roman"/>
          <w:sz w:val="24"/>
          <w:szCs w:val="24"/>
          <w:lang w:val="pl-PL"/>
        </w:rPr>
        <w:t>3.1.1.1</w:t>
      </w:r>
      <w:r w:rsidR="00812579">
        <w:rPr>
          <w:rFonts w:ascii="Times New Roman" w:hAnsi="Times New Roman"/>
          <w:sz w:val="24"/>
          <w:szCs w:val="24"/>
          <w:lang w:val="pl-PL"/>
        </w:rPr>
        <w:fldChar w:fldCharType="end"/>
      </w:r>
      <w:r w:rsidR="00812579">
        <w:rPr>
          <w:rFonts w:ascii="Times New Roman" w:hAnsi="Times New Roman"/>
          <w:sz w:val="24"/>
          <w:szCs w:val="24"/>
          <w:lang w:val="pl-PL"/>
        </w:rPr>
        <w:t xml:space="preserve"> ppkt 3.2.)</w:t>
      </w:r>
      <w:r>
        <w:rPr>
          <w:rFonts w:ascii="Times New Roman" w:hAnsi="Times New Roman"/>
          <w:sz w:val="24"/>
          <w:szCs w:val="24"/>
        </w:rPr>
        <w:t xml:space="preserve"> – 20.</w:t>
      </w:r>
    </w:p>
    <w:p w:rsidR="00EB191D" w:rsidRPr="00140330" w:rsidRDefault="00EB191D" w:rsidP="00EB191D">
      <w:pPr>
        <w:pStyle w:val="Zwykytekst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EB191D" w:rsidRPr="004C67FB" w:rsidRDefault="00EB191D" w:rsidP="009F6893">
      <w:pPr>
        <w:pStyle w:val="Nagwek3"/>
      </w:pPr>
      <w:bookmarkStart w:id="46" w:name="_Toc49416894"/>
      <w:r w:rsidRPr="004C67FB">
        <w:t>Organizacja obrazu</w:t>
      </w:r>
      <w:r>
        <w:t>.</w:t>
      </w:r>
      <w:bookmarkEnd w:id="46"/>
    </w:p>
    <w:p w:rsidR="00EB191D" w:rsidRDefault="00EB191D" w:rsidP="00EB191D">
      <w:pPr>
        <w:spacing w:line="360" w:lineRule="auto"/>
        <w:jc w:val="both"/>
      </w:pPr>
      <w:r>
        <w:t>Do rejestracji obrazu sala musi być wyposażona w dwie kamery rejestrujące obraz w następujący sposób:</w:t>
      </w:r>
    </w:p>
    <w:p w:rsidR="00EB191D" w:rsidRPr="00800EE2" w:rsidRDefault="00EB191D" w:rsidP="00E31CDC">
      <w:pPr>
        <w:numPr>
          <w:ilvl w:val="1"/>
          <w:numId w:val="2"/>
        </w:numPr>
        <w:tabs>
          <w:tab w:val="clear" w:pos="1789"/>
          <w:tab w:val="num" w:pos="1440"/>
        </w:tabs>
        <w:spacing w:line="360" w:lineRule="auto"/>
        <w:ind w:left="1440"/>
        <w:jc w:val="both"/>
      </w:pPr>
      <w:r w:rsidRPr="00800EE2">
        <w:t xml:space="preserve">obraz widoku ogólnego </w:t>
      </w:r>
      <w:r>
        <w:t>s</w:t>
      </w:r>
      <w:r w:rsidRPr="00800EE2">
        <w:t xml:space="preserve">ali z pozycji przewodniczącego, ze szczególnym uwzględnieniem widoku wszystkich pozostałych osób uczestniczących w posiedzeniu jawnym oraz jeśli pozwalają na to względy techniczne </w:t>
      </w:r>
      <w:r>
        <w:t>–</w:t>
      </w:r>
      <w:r w:rsidRPr="00800EE2">
        <w:t xml:space="preserve"> publiczności</w:t>
      </w:r>
      <w:r w:rsidR="00367ACD">
        <w:t xml:space="preserve"> </w:t>
      </w:r>
      <w:r w:rsidR="00367ACD" w:rsidRPr="00800EE2">
        <w:t>za wyjątkiem składu orzekającego</w:t>
      </w:r>
      <w:r w:rsidR="00AB37B8">
        <w:t>,</w:t>
      </w:r>
    </w:p>
    <w:p w:rsidR="00EB191D" w:rsidRDefault="00EB191D" w:rsidP="00E31CDC">
      <w:pPr>
        <w:numPr>
          <w:ilvl w:val="1"/>
          <w:numId w:val="2"/>
        </w:numPr>
        <w:tabs>
          <w:tab w:val="clear" w:pos="1789"/>
          <w:tab w:val="num" w:pos="1440"/>
        </w:tabs>
        <w:spacing w:line="360" w:lineRule="auto"/>
        <w:ind w:left="1440"/>
        <w:jc w:val="both"/>
      </w:pPr>
      <w:r w:rsidRPr="00800EE2">
        <w:t xml:space="preserve">obraz osoby wypowiadającej się </w:t>
      </w:r>
      <w:r>
        <w:t xml:space="preserve">z miejsca przeznaczonego dla świadka, obejmujący polem widzenia górną połowę ciała w sposób umożliwiający utrwalenie gestów oraz uzyskanie widoku twarzy </w:t>
      </w:r>
      <w:r w:rsidR="00AB37B8">
        <w:t>.</w:t>
      </w:r>
    </w:p>
    <w:p w:rsidR="00EB191D" w:rsidRDefault="00C737E1" w:rsidP="00EB191D">
      <w:pPr>
        <w:spacing w:line="360" w:lineRule="auto"/>
        <w:jc w:val="both"/>
      </w:pPr>
      <w:r>
        <w:t>Źródła</w:t>
      </w:r>
      <w:r w:rsidRPr="009B634B">
        <w:t xml:space="preserve"> </w:t>
      </w:r>
      <w:r w:rsidR="00EB191D" w:rsidRPr="009B634B">
        <w:t xml:space="preserve">obrazu z kamer są miksowane przez </w:t>
      </w:r>
      <w:r w:rsidR="00EB191D">
        <w:t>J</w:t>
      </w:r>
      <w:r w:rsidR="00EB191D" w:rsidRPr="009B634B">
        <w:t xml:space="preserve">ednostkę </w:t>
      </w:r>
      <w:r w:rsidR="00EB191D">
        <w:t>c</w:t>
      </w:r>
      <w:r w:rsidR="00EB191D" w:rsidRPr="009B634B">
        <w:t>entralną systemu rejestracji do</w:t>
      </w:r>
      <w:r w:rsidR="00EB191D">
        <w:t xml:space="preserve"> jednego </w:t>
      </w:r>
      <w:r w:rsidR="00B84FB9">
        <w:t xml:space="preserve">kanału </w:t>
      </w:r>
      <w:r w:rsidR="00EB191D">
        <w:t>obrazu. Dołączenie dodatkowych strumieni obrazu, tj:</w:t>
      </w:r>
    </w:p>
    <w:p w:rsidR="00EB191D" w:rsidRPr="00023FD3" w:rsidRDefault="00EB191D" w:rsidP="00E31CDC">
      <w:pPr>
        <w:numPr>
          <w:ilvl w:val="0"/>
          <w:numId w:val="20"/>
        </w:numPr>
        <w:spacing w:line="360" w:lineRule="auto"/>
        <w:jc w:val="both"/>
      </w:pPr>
      <w:r w:rsidRPr="00A90543">
        <w:t>wideokonferencja</w:t>
      </w:r>
      <w:r w:rsidR="00023FD3">
        <w:t>,</w:t>
      </w:r>
      <w:r w:rsidR="00AB37B8">
        <w:t xml:space="preserve"> </w:t>
      </w:r>
    </w:p>
    <w:p w:rsidR="00EB191D" w:rsidRPr="00A90543" w:rsidRDefault="00EB191D" w:rsidP="00E31CDC">
      <w:pPr>
        <w:numPr>
          <w:ilvl w:val="0"/>
          <w:numId w:val="20"/>
        </w:numPr>
        <w:spacing w:line="360" w:lineRule="auto"/>
        <w:jc w:val="both"/>
      </w:pPr>
      <w:r w:rsidRPr="00A90543">
        <w:t xml:space="preserve">prezentacja dowodu elektronicznego z zewnętrznego urządzenia podłączonego do złącza D-SUB lub </w:t>
      </w:r>
      <w:r w:rsidR="00A51025">
        <w:t>HDMI</w:t>
      </w:r>
      <w:r w:rsidR="00A51025" w:rsidRPr="00A90543">
        <w:t xml:space="preserve"> </w:t>
      </w:r>
      <w:r w:rsidRPr="00A90543">
        <w:t>(np. laptop, kamera cyfrowa, rejestrator DVR),</w:t>
      </w:r>
    </w:p>
    <w:p w:rsidR="00EB191D" w:rsidRDefault="00EB191D" w:rsidP="00E31CDC">
      <w:pPr>
        <w:numPr>
          <w:ilvl w:val="0"/>
          <w:numId w:val="20"/>
        </w:numPr>
        <w:spacing w:line="360" w:lineRule="auto"/>
        <w:jc w:val="both"/>
      </w:pPr>
      <w:r>
        <w:t>odtworzenie bieżącego lub archiwalnego nagrania podczas rejestracji,</w:t>
      </w:r>
    </w:p>
    <w:p w:rsidR="00EB191D" w:rsidRDefault="00EB191D" w:rsidP="00EB191D">
      <w:pPr>
        <w:spacing w:line="360" w:lineRule="auto"/>
        <w:jc w:val="both"/>
      </w:pPr>
      <w:r>
        <w:t>powoduje automatyczną zmianę trybu ekranowego w podziale, co najmniej na tyle części ile jest aktywnych źródeł obrazu.</w:t>
      </w:r>
    </w:p>
    <w:p w:rsidR="00EB191D" w:rsidRDefault="00EB191D" w:rsidP="00EB191D">
      <w:pPr>
        <w:spacing w:line="360" w:lineRule="auto"/>
        <w:jc w:val="both"/>
      </w:pPr>
      <w:r>
        <w:t>Wymagany podział ekranu dla 2 źródeł sygnału musi stanowić taki układ ekranowy, aby obraz osoby wypowiadającej się z miejsca dla świadka stanowił okno w obrazie widoku ogólnego sali.</w:t>
      </w:r>
    </w:p>
    <w:p w:rsidR="00EB191D" w:rsidRDefault="00EB191D" w:rsidP="00EB191D">
      <w:pPr>
        <w:spacing w:line="360" w:lineRule="auto"/>
        <w:jc w:val="both"/>
      </w:pPr>
      <w:r>
        <w:t>Przykładowy szkic poniżej:</w:t>
      </w:r>
    </w:p>
    <w:p w:rsidR="00EB191D" w:rsidRDefault="00F735CC" w:rsidP="00EB191D">
      <w:pPr>
        <w:spacing w:line="360" w:lineRule="auto"/>
        <w:jc w:val="both"/>
      </w:pPr>
      <w:r>
        <w:rPr>
          <w:noProof/>
        </w:rPr>
        <w:lastRenderedPageBreak/>
        <mc:AlternateContent>
          <mc:Choice Requires="wpc">
            <w:drawing>
              <wp:inline distT="0" distB="0" distL="0" distR="0">
                <wp:extent cx="5715000" cy="3314700"/>
                <wp:effectExtent l="4445" t="21590" r="0" b="6985"/>
                <wp:docPr id="32" name="Kanwa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34" descr="5%"/>
                        <wps:cNvSpPr>
                          <a:spLocks noChangeArrowheads="1"/>
                        </wps:cNvSpPr>
                        <wps:spPr bwMode="auto">
                          <a:xfrm>
                            <a:off x="685800" y="0"/>
                            <a:ext cx="4457700" cy="3314700"/>
                          </a:xfrm>
                          <a:prstGeom prst="rect">
                            <a:avLst/>
                          </a:pr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D26FC" w:rsidRPr="00090B5C" w:rsidRDefault="005D26FC" w:rsidP="00EB191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t>Obraz z kamery głównej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35" descr="Kropkowane karo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600200"/>
                            <a:ext cx="1943100" cy="1600200"/>
                          </a:xfrm>
                          <a:prstGeom prst="rect">
                            <a:avLst/>
                          </a:prstGeom>
                          <a:pattFill prst="dotDmn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D26FC" w:rsidRDefault="005D26FC" w:rsidP="00EB191D">
                              <w:r>
                                <w:t>Obraz z kamery na świadka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685800" y="2400300"/>
                            <a:ext cx="1257300" cy="7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3886200" y="2400300"/>
                            <a:ext cx="1257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38" descr="5%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1862931"/>
                            <a:ext cx="914400" cy="457200"/>
                          </a:xfrm>
                          <a:prstGeom prst="rect">
                            <a:avLst/>
                          </a:pr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6FC" w:rsidRPr="00090B5C" w:rsidRDefault="005D26FC" w:rsidP="00EB191D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090B5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¼ szerokości ekranu główn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ego</w:t>
                              </w:r>
                              <w:r w:rsidRPr="00090B5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39" descr="5%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0" y="1862931"/>
                            <a:ext cx="914400" cy="517525"/>
                          </a:xfrm>
                          <a:prstGeom prst="rect">
                            <a:avLst/>
                          </a:pr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6FC" w:rsidRPr="00090B5C" w:rsidRDefault="005D26FC" w:rsidP="00EB191D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090B5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¼ szerokości ekranu główn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ego</w:t>
                              </w:r>
                              <w:r w:rsidRPr="00090B5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  <w:p w:rsidR="005D26FC" w:rsidRDefault="005D26FC" w:rsidP="00EB191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2857500" y="0"/>
                            <a:ext cx="0" cy="1600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41" descr="5%"/>
                        <wps:cNvSpPr txBox="1">
                          <a:spLocks noChangeArrowheads="1"/>
                        </wps:cNvSpPr>
                        <wps:spPr bwMode="auto">
                          <a:xfrm>
                            <a:off x="2971800" y="571500"/>
                            <a:ext cx="914400" cy="463550"/>
                          </a:xfrm>
                          <a:prstGeom prst="rect">
                            <a:avLst/>
                          </a:pr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6FC" w:rsidRDefault="005D26FC" w:rsidP="00EB191D"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1/2</w:t>
                              </w:r>
                              <w:r w:rsidRPr="00090B5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wysokości</w:t>
                              </w:r>
                              <w:r w:rsidRPr="00090B5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ekranu główn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ego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32" o:spid="_x0000_s1026" editas="canvas" style="width:450pt;height:261pt;mso-position-horizontal-relative:char;mso-position-vertical-relative:line" coordsize="57150,33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">
                <v:shape id="_x0000_s1027" type="#_x0000_t75" style="position:absolute;width:57150;height:33147;visibility:visible;mso-wrap-style:square">
                  <v:fill o:detectmouseclick="t"/>
                  <v:path o:connecttype="none"/>
                </v:shape>
                <v:rect id="Rectangle 34" o:spid="_x0000_s1028" alt="5%" style="position:absolute;left:6858;width:44577;height:33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taHb8A&#10;AADaAAAADwAAAGRycy9kb3ducmV2LnhtbERPS4vCMBC+C/6HMMLeNHVZRKpRRFxwT+Lj4HFoxqba&#10;TEKTbeu/N8LCnoaP7znLdW9r0VITKscKppMMBHHhdMWlgsv5ezwHESKyxtoxKXhSgPVqOFhirl3H&#10;R2pPsRQphEOOCkyMPpcyFIYshonzxIm7ucZiTLAppW6wS+G2lp9ZNpMWK04NBj1tDRWP069VMGu9&#10;N1/H6/xOu6zbP/X58GPvSn2M+s0CRKQ+/ov/3Hud5sP7lfeV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C1odvwAAANoAAAAPAAAAAAAAAAAAAAAAAJgCAABkcnMvZG93bnJl&#10;di54bWxQSwUGAAAAAAQABAD1AAAAhAMAAAAA&#10;" fillcolor="black">
                  <v:fill r:id="rId31" o:title="" type="pattern"/>
                  <v:textbox>
                    <w:txbxContent>
                      <w:p w:rsidR="005D26FC" w:rsidRPr="00090B5C" w:rsidRDefault="005D26FC" w:rsidP="00EB191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t>Obraz z kamery głównej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29" type="#_x0000_t202" alt="Kropkowane karo" style="position:absolute;left:19431;top:16002;width:19431;height:16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JSB8EA&#10;AADaAAAADwAAAGRycy9kb3ducmV2LnhtbESPT4vCMBTE74LfIbwFb5qusCLVtOwKsoJ48M/B46N5&#10;tiXNS2mi1m9vBMHjMDO/YZZ5bxtxo87XjhV8TxIQxIXTNZcKTsf1eA7CB2SNjWNS8CAPeTYcLDHV&#10;7s57uh1CKSKEfYoKqhDaVEpfVGTRT1xLHL2L6yyGKLtS6g7vEW4bOU2SmbRYc1yosKVVRYU5XK2C&#10;ZGP87mLO8m/7c+Xwj+Y4XxulRl/97wJEoD58wu/2RiuYwutKvAEy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yUgfBAAAA2gAAAA8AAAAAAAAAAAAAAAAAmAIAAGRycy9kb3du&#10;cmV2LnhtbFBLBQYAAAAABAAEAPUAAACGAwAAAAA=&#10;" fillcolor="black">
                  <v:fill r:id="rId32" o:title="" type="pattern"/>
                  <v:textbox>
                    <w:txbxContent>
                      <w:p w:rsidR="005D26FC" w:rsidRDefault="005D26FC" w:rsidP="00EB191D">
                        <w:r>
                          <w:t>Obraz z kamery na świadka</w:t>
                        </w:r>
                      </w:p>
                    </w:txbxContent>
                  </v:textbox>
                </v:shape>
                <v:line id="Line 36" o:spid="_x0000_s1030" style="position:absolute;visibility:visible;mso-wrap-style:square" from="6858,24003" to="19431,24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wSwsIAAADaAAAADwAAAGRycy9kb3ducmV2LnhtbESPQWvCQBSE7wX/w/KE3upGD1qiq4hg&#10;yUWKVjw/s88kmn0bs9ts2l/vCoUeh5n5hlmselOLjlpXWVYwHiUgiHOrKy4UHL+2b+8gnEfWWFsm&#10;BT/kYLUcvCww1TbwnrqDL0SEsEtRQel9k0rp8pIMupFtiKN3sa1BH2VbSN1iiHBTy0mSTKXBiuNC&#10;iQ1tSspvh2+jIAm/H/Iqs6r7zHb30JzDaXIPSr0O+/UchKfe/4f/2plWMIP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wSwsIAAADaAAAADwAAAAAAAAAAAAAA&#10;AAChAgAAZHJzL2Rvd25yZXYueG1sUEsFBgAAAAAEAAQA+QAAAJADAAAAAA==&#10;">
                  <v:stroke startarrow="block" endarrow="block"/>
                </v:line>
                <v:line id="Line 37" o:spid="_x0000_s1031" style="position:absolute;visibility:visible;mso-wrap-style:square" from="38862,24003" to="51435,24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OGsL8AAADaAAAADwAAAGRycy9kb3ducmV2LnhtbERPTYvCMBC9L/gfwgje1lQPslSjiKD0&#10;soi6eB6bsa02k9pkm+qv3xyEPT7e92LVm1p01LrKsoLJOAFBnFtdcaHg57T9/ALhPLLG2jIpeJKD&#10;1XLwscBU28AH6o6+EDGEXYoKSu+bVEqXl2TQjW1DHLmrbQ36CNtC6hZDDDe1nCbJTBqsODaU2NCm&#10;pPx+/DUKkvDayZvMqm6ffT9Ccwnn6SMoNRr26zkIT73/F7/dmVYQt8Yr8QbI5R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rOGsL8AAADaAAAADwAAAAAAAAAAAAAAAACh&#10;AgAAZHJzL2Rvd25yZXYueG1sUEsFBgAAAAAEAAQA+QAAAI0DAAAAAA==&#10;">
                  <v:stroke startarrow="block" endarrow="block"/>
                </v:line>
                <v:shape id="Text Box 38" o:spid="_x0000_s1032" type="#_x0000_t202" alt="5%" style="position:absolute;left:9144;top:18629;width:9144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sGmcEA&#10;AADaAAAADwAAAGRycy9kb3ducmV2LnhtbESPzYvCMBTE7wv+D+EJ3tbUPZS1axQ/EBZvfkCvb5tn&#10;G21eSpNq/e/NguBxmJnfMLNFb2txo9Ybxwom4wQEceG04VLB6bj9/AbhA7LG2jEpeJCHxXzwMcNM&#10;uzvv6XYIpYgQ9hkqqEJoMil9UZFFP3YNcfTOrrUYomxLqVu8R7it5VeSpNKi4bhQYUPriorrobMK&#10;/vLHrlh1bHIjN/7kt+kl71KlRsN++QMiUB/e4Vf7VyuYwv+Ve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7BpnBAAAA2gAAAA8AAAAAAAAAAAAAAAAAmAIAAGRycy9kb3du&#10;cmV2LnhtbFBLBQYAAAAABAAEAPUAAACGAwAAAAA=&#10;" fillcolor="black" stroked="f">
                  <v:fill r:id="rId31" o:title="" type="pattern"/>
                  <v:textbox>
                    <w:txbxContent>
                      <w:p w:rsidR="005D26FC" w:rsidRPr="00090B5C" w:rsidRDefault="005D26FC" w:rsidP="00EB191D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90B5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¼ szerokości ekranu główn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ego</w:t>
                        </w:r>
                        <w:r w:rsidRPr="00090B5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shape>
                <v:shape id="Text Box 39" o:spid="_x0000_s1033" type="#_x0000_t202" alt="5%" style="position:absolute;left:41148;top:18629;width:9144;height:5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OtG8MA&#10;AADbAAAADwAAAGRycy9kb3ducmV2LnhtbESPT2/CMAzF75P4DpGRdhspHKqpI6ABQkK78Ufq1Wu8&#10;NlvjVE0K5dvjwyRutt7zez8v16Nv1ZX66AIbmM8yUMRVsI5rA5fz/u0dVEzIFtvAZOBOEdarycsS&#10;CxtufKTrKdVKQjgWaKBJqSu0jlVDHuMsdMSi/YTeY5K1r7Xt8SbhvtWLLMu1R8fS0GBH24aqv9Pg&#10;DXyX969qM7Arnd7FS9znv+WQG/M6HT8/QCUa09P8f32wgi/08osMo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OtG8MAAADbAAAADwAAAAAAAAAAAAAAAACYAgAAZHJzL2Rv&#10;d25yZXYueG1sUEsFBgAAAAAEAAQA9QAAAIgDAAAAAA==&#10;" fillcolor="black" stroked="f">
                  <v:fill r:id="rId31" o:title="" type="pattern"/>
                  <v:textbox>
                    <w:txbxContent>
                      <w:p w:rsidR="005D26FC" w:rsidRPr="00090B5C" w:rsidRDefault="005D26FC" w:rsidP="00EB191D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90B5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¼ szerokości ekranu główn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ego</w:t>
                        </w:r>
                        <w:r w:rsidRPr="00090B5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</w:t>
                        </w:r>
                      </w:p>
                      <w:p w:rsidR="005D26FC" w:rsidRDefault="005D26FC" w:rsidP="00EB191D"/>
                    </w:txbxContent>
                  </v:textbox>
                </v:shape>
                <v:line id="Line 40" o:spid="_x0000_s1034" style="position:absolute;visibility:visible;mso-wrap-style:square" from="28575,0" to="28575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wEAcAAAADbAAAADwAAAGRycy9kb3ducmV2LnhtbERPTYvCMBC9L/gfwgh7W1M9LFKNIoLS&#10;i8jq4nlsxrbaTGoTm+7++o0g7G0e73Pmy97UoqPWVZYVjEcJCOLc6ooLBd/HzccUhPPIGmvLpOCH&#10;HCwXg7c5ptoG/qLu4AsRQ9ilqKD0vkmldHlJBt3INsSRu9jWoI+wLaRuMcRwU8tJknxKgxXHhhIb&#10;WpeU3w4PoyAJv1t5lVnV7bPdPTTncJrcg1Lvw341A+Gp9//ilzvTcf4Ynr/EA+Ti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K8BAHAAAAA2wAAAA8AAAAAAAAAAAAAAAAA&#10;oQIAAGRycy9kb3ducmV2LnhtbFBLBQYAAAAABAAEAPkAAACOAwAAAAA=&#10;">
                  <v:stroke startarrow="block" endarrow="block"/>
                </v:line>
                <v:shape id="Text Box 41" o:spid="_x0000_s1035" type="#_x0000_t202" alt="5%" style="position:absolute;left:29718;top:5715;width:9144;height:4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2W98AA&#10;AADbAAAADwAAAGRycy9kb3ducmV2LnhtbERPTWuDQBC9B/oflin0lqzNQYJxE9KWQOmtVvA6cae6&#10;jTsr7hr133cLgd7m8T4nP862EzcavHGs4HmTgCCunTbcKCi/zusdCB+QNXaOScFCHo6Hh1WOmXYT&#10;f9KtCI2IIewzVNCG0GdS+roli37jeuLIfbvBYohwaKQecIrhtpPbJEmlRcOxocWeXluqr8VoFVyq&#10;5aN+GdlURr750p/Tn2pMlXp6nE97EIHm8C++u991nL+Fv1/iAfLw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2W98AAAADbAAAADwAAAAAAAAAAAAAAAACYAgAAZHJzL2Rvd25y&#10;ZXYueG1sUEsFBgAAAAAEAAQA9QAAAIUDAAAAAA==&#10;" fillcolor="black" stroked="f">
                  <v:fill r:id="rId31" o:title="" type="pattern"/>
                  <v:textbox>
                    <w:txbxContent>
                      <w:p w:rsidR="005D26FC" w:rsidRDefault="005D26FC" w:rsidP="00EB191D"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1/2</w:t>
                        </w:r>
                        <w:r w:rsidRPr="00090B5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wysokości</w:t>
                        </w:r>
                        <w:r w:rsidRPr="00090B5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ekranu główn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ego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51025" w:rsidRPr="00A51025" w:rsidRDefault="00A51025" w:rsidP="00A51025">
      <w:pPr>
        <w:pStyle w:val="Legenda"/>
        <w:rPr>
          <w:rFonts w:ascii="Times New Roman" w:eastAsia="Times New Roman" w:hAnsi="Times New Roman"/>
          <w:sz w:val="24"/>
          <w:szCs w:val="24"/>
        </w:rPr>
      </w:pPr>
      <w:r w:rsidRPr="00A51025">
        <w:rPr>
          <w:rFonts w:ascii="Times New Roman" w:hAnsi="Times New Roman"/>
        </w:rPr>
        <w:t xml:space="preserve">Rysunek </w:t>
      </w:r>
      <w:r w:rsidRPr="00A51025">
        <w:rPr>
          <w:rFonts w:ascii="Times New Roman" w:hAnsi="Times New Roman"/>
        </w:rPr>
        <w:fldChar w:fldCharType="begin"/>
      </w:r>
      <w:r w:rsidRPr="00A51025">
        <w:rPr>
          <w:rFonts w:ascii="Times New Roman" w:hAnsi="Times New Roman"/>
        </w:rPr>
        <w:instrText xml:space="preserve"> SEQ Rysunek \* ARABIC </w:instrText>
      </w:r>
      <w:r w:rsidRPr="00A51025">
        <w:rPr>
          <w:rFonts w:ascii="Times New Roman" w:hAnsi="Times New Roman"/>
        </w:rPr>
        <w:fldChar w:fldCharType="separate"/>
      </w:r>
      <w:r w:rsidR="00C805DC">
        <w:rPr>
          <w:rFonts w:ascii="Times New Roman" w:hAnsi="Times New Roman"/>
          <w:noProof/>
        </w:rPr>
        <w:t>5</w:t>
      </w:r>
      <w:r w:rsidRPr="00A51025">
        <w:rPr>
          <w:rFonts w:ascii="Times New Roman" w:hAnsi="Times New Roman"/>
        </w:rPr>
        <w:fldChar w:fldCharType="end"/>
      </w:r>
      <w:r w:rsidRPr="00A51025">
        <w:rPr>
          <w:rFonts w:ascii="Times New Roman" w:hAnsi="Times New Roman"/>
        </w:rPr>
        <w:t xml:space="preserve"> - Przykładowy szkic układu ekranu</w:t>
      </w:r>
    </w:p>
    <w:p w:rsidR="00EB191D" w:rsidRPr="00A874E2" w:rsidRDefault="00EB191D" w:rsidP="00EB191D">
      <w:pPr>
        <w:spacing w:line="360" w:lineRule="auto"/>
        <w:jc w:val="both"/>
      </w:pPr>
    </w:p>
    <w:p w:rsidR="00C737E1" w:rsidRDefault="00C737E1" w:rsidP="00A51025">
      <w:pPr>
        <w:jc w:val="both"/>
      </w:pPr>
    </w:p>
    <w:p w:rsidR="001E4552" w:rsidRPr="001E4552" w:rsidRDefault="001E4552" w:rsidP="001E4552">
      <w:pPr>
        <w:spacing w:line="360" w:lineRule="auto"/>
        <w:jc w:val="both"/>
      </w:pPr>
    </w:p>
    <w:p w:rsidR="001E4552" w:rsidRPr="001E4552" w:rsidRDefault="001E4552" w:rsidP="00252F91"/>
    <w:bookmarkEnd w:id="42"/>
    <w:bookmarkEnd w:id="44"/>
    <w:p w:rsidR="00CE7E31" w:rsidRDefault="00003369" w:rsidP="00CE7E31">
      <w:pPr>
        <w:pStyle w:val="Nagwek2"/>
      </w:pPr>
      <w:r>
        <w:t xml:space="preserve"> </w:t>
      </w:r>
      <w:bookmarkStart w:id="47" w:name="_Toc49416895"/>
      <w:r w:rsidR="00CE7E31">
        <w:t>Infrastruktura podpisu elektronicznego</w:t>
      </w:r>
      <w:bookmarkEnd w:id="47"/>
    </w:p>
    <w:p w:rsidR="009B37B1" w:rsidRDefault="009B37B1" w:rsidP="009B37B1">
      <w:pPr>
        <w:jc w:val="both"/>
      </w:pPr>
      <w:r>
        <w:t>Przedmiot zamówienia w zakresie</w:t>
      </w:r>
      <w:r w:rsidR="00E704E6">
        <w:t xml:space="preserve"> i</w:t>
      </w:r>
      <w:r>
        <w:t>nfrastruktury podpisu elektronicznego obejmuje:</w:t>
      </w:r>
    </w:p>
    <w:p w:rsidR="009B37B1" w:rsidRDefault="009B37B1" w:rsidP="009B37B1">
      <w:pPr>
        <w:jc w:val="both"/>
      </w:pPr>
    </w:p>
    <w:p w:rsidR="009B37B1" w:rsidRDefault="009B37B1" w:rsidP="009B37B1">
      <w:pPr>
        <w:jc w:val="both"/>
      </w:pPr>
      <w:r>
        <w:t>1.</w:t>
      </w:r>
      <w:r>
        <w:tab/>
        <w:t xml:space="preserve">Dostawę urządzeń technicznych </w:t>
      </w:r>
      <w:r w:rsidR="00E704E6">
        <w:t>i</w:t>
      </w:r>
      <w:r>
        <w:t xml:space="preserve">nfrastruktury podpisu elektronicznego zapewniających współpracę z posiadanym przez Zamawiającego Oprogramowaniem „ReCourt”. </w:t>
      </w:r>
    </w:p>
    <w:p w:rsidR="009B37B1" w:rsidRDefault="009B37B1" w:rsidP="009B37B1">
      <w:pPr>
        <w:jc w:val="both"/>
      </w:pPr>
      <w:r>
        <w:t>2.</w:t>
      </w:r>
      <w:r>
        <w:tab/>
        <w:t>Instalację i konfigurację urządzeń technicznych.</w:t>
      </w:r>
    </w:p>
    <w:p w:rsidR="00CE7E31" w:rsidRDefault="009B37B1" w:rsidP="009B37B1">
      <w:pPr>
        <w:jc w:val="both"/>
      </w:pPr>
      <w:r>
        <w:t>3.</w:t>
      </w:r>
      <w:r>
        <w:tab/>
        <w:t xml:space="preserve">Wdrożenie i uruchomienie </w:t>
      </w:r>
      <w:r w:rsidR="00313B12">
        <w:t>s</w:t>
      </w:r>
      <w:r>
        <w:t xml:space="preserve">ystemu w zakresie podpisu elektronicznego w </w:t>
      </w:r>
      <w:r w:rsidR="009D1A52">
        <w:t>lokalizacjach wskazanych w umowach wykonawczych</w:t>
      </w:r>
      <w:r w:rsidR="009C1081">
        <w:t xml:space="preserve"> - </w:t>
      </w:r>
      <w:r w:rsidR="009C1081" w:rsidRPr="00094588">
        <w:rPr>
          <w:rFonts w:eastAsia="Calibri"/>
          <w:szCs w:val="22"/>
          <w:highlight w:val="yellow"/>
        </w:rPr>
        <w:t>Załącznik nr 2 do Umowy – Lista dystrybucyjna</w:t>
      </w:r>
      <w:r w:rsidR="009D1A52">
        <w:t>.</w:t>
      </w:r>
    </w:p>
    <w:p w:rsidR="000370B5" w:rsidRDefault="000370B5" w:rsidP="000370B5">
      <w:pPr>
        <w:pStyle w:val="Nagwek3"/>
      </w:pPr>
      <w:bookmarkStart w:id="48" w:name="_Toc49416896"/>
      <w:r>
        <w:t>Specyfikacja urządzeń technicznych.</w:t>
      </w:r>
      <w:bookmarkEnd w:id="48"/>
    </w:p>
    <w:p w:rsidR="00CE7E31" w:rsidRPr="000A1B5B" w:rsidRDefault="00CE7E31" w:rsidP="000370B5">
      <w:pPr>
        <w:pStyle w:val="Nagwek4"/>
      </w:pPr>
      <w:r w:rsidRPr="000A1B5B">
        <w:t>Karty procesorowe</w:t>
      </w:r>
    </w:p>
    <w:p w:rsidR="00CE7E31" w:rsidRDefault="00CE7E31" w:rsidP="00CE7E31"/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8426"/>
      </w:tblGrid>
      <w:tr w:rsidR="00CE7E31" w:rsidRPr="001C29B2" w:rsidTr="00EA2A6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E7E31" w:rsidRPr="001C29B2" w:rsidRDefault="00CE7E31" w:rsidP="00EA2A60">
            <w:pPr>
              <w:spacing w:line="276" w:lineRule="auto"/>
              <w:rPr>
                <w:b/>
              </w:rPr>
            </w:pPr>
            <w:r w:rsidRPr="001C29B2">
              <w:rPr>
                <w:b/>
              </w:rPr>
              <w:t>1</w:t>
            </w:r>
          </w:p>
        </w:tc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E7E31" w:rsidRPr="001C29B2" w:rsidRDefault="00CE7E31" w:rsidP="00EA2A60">
            <w:pPr>
              <w:spacing w:line="276" w:lineRule="auto"/>
              <w:rPr>
                <w:b/>
              </w:rPr>
            </w:pPr>
            <w:r w:rsidRPr="001C29B2">
              <w:rPr>
                <w:b/>
              </w:rPr>
              <w:t>Wymagania techniczne</w:t>
            </w:r>
          </w:p>
        </w:tc>
      </w:tr>
      <w:tr w:rsidR="00CE7E31" w:rsidRPr="00791D6D" w:rsidTr="00EA2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CE7E31" w:rsidRPr="00DB6F6D" w:rsidRDefault="00CE7E31" w:rsidP="00EA2A60">
            <w:pPr>
              <w:spacing w:line="276" w:lineRule="auto"/>
            </w:pPr>
            <w:r w:rsidRPr="00DB6F6D">
              <w:t>1.1</w:t>
            </w:r>
          </w:p>
        </w:tc>
        <w:tc>
          <w:tcPr>
            <w:tcW w:w="8652" w:type="dxa"/>
          </w:tcPr>
          <w:p w:rsidR="00CE7E31" w:rsidRPr="00DB6F6D" w:rsidRDefault="00CE7E31" w:rsidP="00523B9A">
            <w:pPr>
              <w:pStyle w:val="Style14"/>
              <w:widowControl/>
              <w:spacing w:line="317" w:lineRule="exact"/>
            </w:pPr>
            <w:r w:rsidRPr="00DB6F6D">
              <w:t xml:space="preserve">Karty procesorowe muszą współpracować z posiadanymi przez Zamawiającego systemem ReCourt oraz </w:t>
            </w:r>
            <w:r w:rsidR="00C4157D">
              <w:t xml:space="preserve">co najmniej </w:t>
            </w:r>
            <w:r w:rsidRPr="00DB6F6D">
              <w:t>z następującymi systemami</w:t>
            </w:r>
            <w:r w:rsidR="00C4157D">
              <w:t xml:space="preserve"> </w:t>
            </w:r>
            <w:r w:rsidR="00C4157D" w:rsidRPr="00DB6F6D">
              <w:t>w wersji 32 i 64 bitowej</w:t>
            </w:r>
            <w:r w:rsidRPr="00DB6F6D">
              <w:t xml:space="preserve">: Windows </w:t>
            </w:r>
            <w:r w:rsidR="00C4157D">
              <w:t>7</w:t>
            </w:r>
            <w:r w:rsidR="009B37B1">
              <w:t>/</w:t>
            </w:r>
            <w:r w:rsidR="001B0B8F">
              <w:t>8/8.1/</w:t>
            </w:r>
            <w:r w:rsidR="009B37B1">
              <w:t>10</w:t>
            </w:r>
            <w:r w:rsidR="00C4157D">
              <w:t xml:space="preserve">, Windows </w:t>
            </w:r>
            <w:r w:rsidRPr="00DB6F6D">
              <w:t>Server</w:t>
            </w:r>
            <w:r w:rsidR="00342C98">
              <w:t xml:space="preserve"> 2008/2</w:t>
            </w:r>
            <w:r w:rsidR="00C4157D">
              <w:t>012</w:t>
            </w:r>
            <w:r w:rsidR="00530DA0">
              <w:t xml:space="preserve">/2012R2 </w:t>
            </w:r>
            <w:r w:rsidRPr="00DB6F6D">
              <w:t xml:space="preserve">– wszystkie powyższe powinny być oficjalnie wspierane przez producenta kart. </w:t>
            </w:r>
          </w:p>
        </w:tc>
      </w:tr>
      <w:tr w:rsidR="00CE7E31" w:rsidRPr="00791D6D" w:rsidTr="00EA2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CE7E31" w:rsidRPr="00DB6F6D" w:rsidRDefault="00CE7E31" w:rsidP="00EA2A60">
            <w:pPr>
              <w:spacing w:line="276" w:lineRule="auto"/>
            </w:pPr>
            <w:r w:rsidRPr="00DB6F6D">
              <w:t>1.</w:t>
            </w:r>
            <w:r w:rsidR="00B45C73">
              <w:t>2</w:t>
            </w:r>
          </w:p>
        </w:tc>
        <w:tc>
          <w:tcPr>
            <w:tcW w:w="8652" w:type="dxa"/>
          </w:tcPr>
          <w:p w:rsidR="00CE7E31" w:rsidRPr="00DB6F6D" w:rsidRDefault="00CE7E31" w:rsidP="00EA2A60">
            <w:pPr>
              <w:pStyle w:val="Style18"/>
              <w:widowControl/>
              <w:spacing w:line="317" w:lineRule="exact"/>
              <w:ind w:firstLine="0"/>
              <w:jc w:val="both"/>
            </w:pPr>
            <w:r w:rsidRPr="00DB6F6D">
              <w:t>Możliwość nadania kodu PIN o długości minimum 12 znaków alfanumerycznych dla każdej pary kluczy i certyfikatu.</w:t>
            </w:r>
          </w:p>
        </w:tc>
      </w:tr>
      <w:tr w:rsidR="00CE7E31" w:rsidRPr="00791D6D" w:rsidTr="00EA2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CE7E31" w:rsidRPr="00DB6F6D" w:rsidRDefault="00CE7E31" w:rsidP="00EA2A60">
            <w:pPr>
              <w:spacing w:line="276" w:lineRule="auto"/>
            </w:pPr>
            <w:r w:rsidRPr="00DB6F6D">
              <w:lastRenderedPageBreak/>
              <w:t>1.</w:t>
            </w:r>
            <w:r w:rsidR="00B45C73">
              <w:t>3</w:t>
            </w:r>
          </w:p>
        </w:tc>
        <w:tc>
          <w:tcPr>
            <w:tcW w:w="8652" w:type="dxa"/>
          </w:tcPr>
          <w:p w:rsidR="00CE7E31" w:rsidRPr="00DB6F6D" w:rsidRDefault="00CE7E31" w:rsidP="00EA2A60">
            <w:pPr>
              <w:pStyle w:val="Style18"/>
              <w:widowControl/>
              <w:spacing w:line="317" w:lineRule="exact"/>
              <w:ind w:firstLine="0"/>
              <w:jc w:val="both"/>
            </w:pPr>
            <w:r w:rsidRPr="00DB6F6D">
              <w:t>Możliwość odblokowania karty po jej zablokowaniu wskutek przekroczenia dozwolonej liczby logowania błędnym PIN w oparciu o procedurę wyzwanie - odpowiedź (challenge-response)</w:t>
            </w:r>
            <w:r w:rsidR="00195F8E">
              <w:t xml:space="preserve"> </w:t>
            </w:r>
            <w:r w:rsidR="00195F8E" w:rsidRPr="00195F8E">
              <w:t>z wykorzystaniem urządzenia HSM (Hardware Security Module) będącego w posiadaniu Zamawiającego</w:t>
            </w:r>
            <w:r w:rsidRPr="00195F8E">
              <w:t>.</w:t>
            </w:r>
          </w:p>
        </w:tc>
      </w:tr>
      <w:tr w:rsidR="00CE7E31" w:rsidRPr="00791D6D" w:rsidTr="00EA2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CE7E31" w:rsidRPr="00DB6F6D" w:rsidRDefault="00CE7E31" w:rsidP="00EA2A60">
            <w:pPr>
              <w:spacing w:line="276" w:lineRule="auto"/>
            </w:pPr>
            <w:r w:rsidRPr="00DB6F6D">
              <w:t>1.</w:t>
            </w:r>
            <w:r w:rsidR="00B45C73">
              <w:t>4</w:t>
            </w:r>
          </w:p>
        </w:tc>
        <w:tc>
          <w:tcPr>
            <w:tcW w:w="8652" w:type="dxa"/>
          </w:tcPr>
          <w:p w:rsidR="00CE7E31" w:rsidRPr="00DB6F6D" w:rsidRDefault="00CE7E31" w:rsidP="00EA2A60">
            <w:pPr>
              <w:pStyle w:val="Style18"/>
              <w:widowControl/>
              <w:spacing w:line="317" w:lineRule="exact"/>
              <w:ind w:firstLine="0"/>
              <w:jc w:val="both"/>
            </w:pPr>
            <w:r w:rsidRPr="00DB6F6D">
              <w:t>Odblokowywanie karty za pomocą mechanizmu challan</w:t>
            </w:r>
            <w:r w:rsidR="00BA2DD4">
              <w:t>ge-reponse. Generowany response</w:t>
            </w:r>
            <w:r w:rsidRPr="00DB6F6D">
              <w:t xml:space="preserve"> musi być przekazany do użytkownika końcowego karty dwoma niezależnymi drogami</w:t>
            </w:r>
            <w:r w:rsidR="00A16035">
              <w:t>: jedna część wartości response</w:t>
            </w:r>
            <w:r w:rsidRPr="00DB6F6D">
              <w:t xml:space="preserve"> drogą mailową, druga część drogą telefoniczną</w:t>
            </w:r>
          </w:p>
        </w:tc>
      </w:tr>
      <w:tr w:rsidR="00CE7E31" w:rsidRPr="00791D6D" w:rsidTr="00EA2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CE7E31" w:rsidRPr="00DB6F6D" w:rsidRDefault="00CE7E31" w:rsidP="00EA2A60">
            <w:pPr>
              <w:spacing w:line="276" w:lineRule="auto"/>
            </w:pPr>
            <w:r w:rsidRPr="00DB6F6D">
              <w:t>1.</w:t>
            </w:r>
            <w:r w:rsidR="00B45C73">
              <w:t>5</w:t>
            </w:r>
          </w:p>
        </w:tc>
        <w:tc>
          <w:tcPr>
            <w:tcW w:w="8652" w:type="dxa"/>
          </w:tcPr>
          <w:p w:rsidR="00F96891" w:rsidRPr="00AE2070" w:rsidRDefault="00F96891" w:rsidP="00F96891">
            <w:pPr>
              <w:tabs>
                <w:tab w:val="left" w:pos="851"/>
                <w:tab w:val="left" w:pos="3969"/>
              </w:tabs>
              <w:rPr>
                <w:rStyle w:val="FontStyle57"/>
                <w:sz w:val="24"/>
                <w:szCs w:val="24"/>
              </w:rPr>
            </w:pPr>
            <w:r w:rsidRPr="00AE2070">
              <w:rPr>
                <w:rStyle w:val="FontStyle57"/>
                <w:sz w:val="24"/>
                <w:szCs w:val="24"/>
              </w:rPr>
              <w:t xml:space="preserve">Zgodność z Global Platform v2.1.1 lub równoważny, tj. Zamawiający dopuszcza w tym zakresie wykorzystanie dowolnego innego standardu, jako rozwiązanie równoważne, jeżeli zapewni ono komunikację z oprogramowaniem pośredniczącym obecnie wykorzystywanych przez Zamawiającego kart: </w:t>
            </w:r>
          </w:p>
          <w:p w:rsidR="00F96891" w:rsidRPr="00AE2070" w:rsidRDefault="00F96891" w:rsidP="00E31CDC">
            <w:pPr>
              <w:numPr>
                <w:ilvl w:val="0"/>
                <w:numId w:val="82"/>
              </w:numPr>
              <w:tabs>
                <w:tab w:val="left" w:pos="851"/>
                <w:tab w:val="left" w:pos="3969"/>
              </w:tabs>
              <w:ind w:left="312" w:hanging="357"/>
              <w:rPr>
                <w:rStyle w:val="FontStyle57"/>
                <w:sz w:val="24"/>
                <w:szCs w:val="24"/>
              </w:rPr>
            </w:pPr>
            <w:r w:rsidRPr="00AE2070">
              <w:rPr>
                <w:rStyle w:val="FontStyle57"/>
                <w:sz w:val="24"/>
                <w:szCs w:val="24"/>
              </w:rPr>
              <w:t>Aladdin - eToken Base Cryptographic Provider</w:t>
            </w:r>
          </w:p>
          <w:p w:rsidR="00F96891" w:rsidRPr="00AE2070" w:rsidRDefault="00F96891" w:rsidP="00E31CDC">
            <w:pPr>
              <w:numPr>
                <w:ilvl w:val="0"/>
                <w:numId w:val="82"/>
              </w:numPr>
              <w:tabs>
                <w:tab w:val="left" w:pos="851"/>
                <w:tab w:val="left" w:pos="3969"/>
              </w:tabs>
              <w:ind w:left="312" w:hanging="357"/>
              <w:rPr>
                <w:rStyle w:val="FontStyle57"/>
                <w:sz w:val="24"/>
                <w:szCs w:val="24"/>
              </w:rPr>
            </w:pPr>
            <w:r w:rsidRPr="00AE2070">
              <w:rPr>
                <w:rStyle w:val="FontStyle57"/>
                <w:sz w:val="24"/>
                <w:szCs w:val="24"/>
              </w:rPr>
              <w:t>Siemens Card API CSP</w:t>
            </w:r>
          </w:p>
          <w:p w:rsidR="00F96891" w:rsidRPr="00AE2070" w:rsidRDefault="00F96891" w:rsidP="00E31CDC">
            <w:pPr>
              <w:numPr>
                <w:ilvl w:val="0"/>
                <w:numId w:val="82"/>
              </w:numPr>
              <w:tabs>
                <w:tab w:val="left" w:pos="851"/>
                <w:tab w:val="left" w:pos="3969"/>
              </w:tabs>
              <w:ind w:left="312" w:hanging="357"/>
              <w:rPr>
                <w:rStyle w:val="FontStyle57"/>
                <w:sz w:val="24"/>
                <w:szCs w:val="24"/>
              </w:rPr>
            </w:pPr>
            <w:r w:rsidRPr="00AE2070">
              <w:rPr>
                <w:rStyle w:val="FontStyle57"/>
                <w:sz w:val="24"/>
                <w:szCs w:val="24"/>
              </w:rPr>
              <w:t>Comarch SmartCard CSP</w:t>
            </w:r>
          </w:p>
        </w:tc>
      </w:tr>
      <w:tr w:rsidR="00CE7E31" w:rsidRPr="00791D6D" w:rsidTr="00EA2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CE7E31" w:rsidRPr="00DB6F6D" w:rsidRDefault="00CE7E31" w:rsidP="00EA2A60">
            <w:pPr>
              <w:spacing w:line="276" w:lineRule="auto"/>
            </w:pPr>
            <w:r w:rsidRPr="00DB6F6D">
              <w:t>1.</w:t>
            </w:r>
            <w:r w:rsidR="00B45C73">
              <w:t>6</w:t>
            </w:r>
          </w:p>
        </w:tc>
        <w:tc>
          <w:tcPr>
            <w:tcW w:w="8652" w:type="dxa"/>
          </w:tcPr>
          <w:p w:rsidR="00CE7E31" w:rsidRPr="00AE2070" w:rsidRDefault="00DB6F6D" w:rsidP="00EA2A60">
            <w:pPr>
              <w:pStyle w:val="Style18"/>
              <w:widowControl/>
              <w:spacing w:line="317" w:lineRule="exact"/>
              <w:ind w:firstLine="0"/>
              <w:jc w:val="both"/>
            </w:pPr>
            <w:r w:rsidRPr="00AE2070">
              <w:rPr>
                <w:rStyle w:val="FontStyle57"/>
                <w:sz w:val="24"/>
                <w:szCs w:val="24"/>
              </w:rPr>
              <w:t xml:space="preserve">Gwarantowany poziom bezpieczeństwa: CommonCriteria EAL5+ </w:t>
            </w:r>
            <w:r w:rsidR="001E5F78" w:rsidRPr="00AE2070">
              <w:rPr>
                <w:rStyle w:val="FontStyle57"/>
                <w:sz w:val="24"/>
                <w:szCs w:val="24"/>
              </w:rPr>
              <w:t xml:space="preserve">lub równoważny </w:t>
            </w:r>
            <w:r w:rsidR="00304432" w:rsidRPr="00AE2070">
              <w:rPr>
                <w:rStyle w:val="FontStyle57"/>
                <w:sz w:val="24"/>
                <w:szCs w:val="24"/>
              </w:rPr>
              <w:t>–</w:t>
            </w:r>
            <w:r w:rsidRPr="00AE2070">
              <w:rPr>
                <w:rStyle w:val="FontStyle57"/>
                <w:sz w:val="24"/>
                <w:szCs w:val="24"/>
              </w:rPr>
              <w:t xml:space="preserve"> dla</w:t>
            </w:r>
            <w:r w:rsidR="00304432" w:rsidRPr="00AE2070">
              <w:rPr>
                <w:rStyle w:val="FontStyle57"/>
                <w:sz w:val="24"/>
                <w:szCs w:val="24"/>
              </w:rPr>
              <w:t xml:space="preserve"> </w:t>
            </w:r>
            <w:r w:rsidRPr="00AE2070">
              <w:rPr>
                <w:rStyle w:val="FontStyle57"/>
                <w:sz w:val="24"/>
                <w:szCs w:val="24"/>
              </w:rPr>
              <w:t>procesora (chipu) karty</w:t>
            </w:r>
            <w:r w:rsidR="00304432" w:rsidRPr="00AE2070">
              <w:rPr>
                <w:rStyle w:val="FontStyle57"/>
                <w:sz w:val="24"/>
                <w:szCs w:val="24"/>
              </w:rPr>
              <w:t>;</w:t>
            </w:r>
            <w:r w:rsidRPr="00AE2070">
              <w:rPr>
                <w:rStyle w:val="FontStyle57"/>
                <w:sz w:val="24"/>
                <w:szCs w:val="24"/>
              </w:rPr>
              <w:t xml:space="preserve"> FIPS 140-2 Level3</w:t>
            </w:r>
            <w:r w:rsidR="001E5F78" w:rsidRPr="00AE2070">
              <w:rPr>
                <w:rStyle w:val="FontStyle57"/>
                <w:sz w:val="24"/>
                <w:szCs w:val="24"/>
              </w:rPr>
              <w:t xml:space="preserve"> lub równoważny</w:t>
            </w:r>
            <w:r w:rsidRPr="00AE2070">
              <w:rPr>
                <w:rStyle w:val="FontStyle57"/>
                <w:sz w:val="24"/>
                <w:szCs w:val="24"/>
              </w:rPr>
              <w:t xml:space="preserve"> – dla platformy karty</w:t>
            </w:r>
          </w:p>
        </w:tc>
      </w:tr>
      <w:tr w:rsidR="00CE7E31" w:rsidRPr="00791D6D" w:rsidTr="00EA2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CE7E31" w:rsidRPr="00DB6F6D" w:rsidRDefault="00CE7E31" w:rsidP="00EA2A60">
            <w:pPr>
              <w:spacing w:line="276" w:lineRule="auto"/>
            </w:pPr>
            <w:r w:rsidRPr="00DB6F6D">
              <w:t>1.</w:t>
            </w:r>
            <w:r w:rsidR="00B45C73">
              <w:t>7</w:t>
            </w:r>
          </w:p>
        </w:tc>
        <w:tc>
          <w:tcPr>
            <w:tcW w:w="8652" w:type="dxa"/>
          </w:tcPr>
          <w:p w:rsidR="00CE7E31" w:rsidRPr="00AE2070" w:rsidRDefault="00CE7E31" w:rsidP="00EA2A60">
            <w:pPr>
              <w:pStyle w:val="Style18"/>
              <w:widowControl/>
              <w:spacing w:line="317" w:lineRule="exact"/>
              <w:ind w:firstLine="0"/>
              <w:jc w:val="both"/>
            </w:pPr>
            <w:r w:rsidRPr="00AE2070">
              <w:t>Pamięć EEPROM: Nieulotna typu EEPROM o pojemności co najmniej 80kB.</w:t>
            </w:r>
            <w:r w:rsidRPr="00AE2070">
              <w:br/>
              <w:t>Wytrzymałość co najmniej 500000 cykli zapisu i usunięcia.</w:t>
            </w:r>
            <w:r w:rsidRPr="00AE2070">
              <w:br/>
              <w:t>Zdolność przechowania zapisanych danych minimum 20 lat w</w:t>
            </w:r>
            <w:r w:rsidRPr="00AE2070">
              <w:br/>
              <w:t xml:space="preserve">temperaturze 25°C. </w:t>
            </w:r>
          </w:p>
        </w:tc>
      </w:tr>
      <w:tr w:rsidR="00CE7E31" w:rsidRPr="00791D6D" w:rsidTr="00EA2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CE7E31" w:rsidRPr="00DB6F6D" w:rsidRDefault="00CE7E31" w:rsidP="00EA2A60">
            <w:pPr>
              <w:spacing w:line="276" w:lineRule="auto"/>
            </w:pPr>
            <w:r w:rsidRPr="00DB6F6D">
              <w:t>1.</w:t>
            </w:r>
            <w:r w:rsidR="00B45C73">
              <w:t>8</w:t>
            </w:r>
          </w:p>
        </w:tc>
        <w:tc>
          <w:tcPr>
            <w:tcW w:w="8652" w:type="dxa"/>
          </w:tcPr>
          <w:p w:rsidR="00CE7E31" w:rsidRPr="00AE2070" w:rsidRDefault="00CE7E31" w:rsidP="00EA2A60">
            <w:pPr>
              <w:pStyle w:val="Style18"/>
              <w:widowControl/>
              <w:spacing w:line="317" w:lineRule="exact"/>
              <w:ind w:firstLine="0"/>
              <w:jc w:val="both"/>
            </w:pPr>
            <w:r w:rsidRPr="00AE2070">
              <w:t>Interfejsy: Stykowy, zgodny z ISO 7816-1, -2, -3, -4</w:t>
            </w:r>
          </w:p>
        </w:tc>
      </w:tr>
      <w:tr w:rsidR="00CE7E31" w:rsidRPr="00791D6D" w:rsidTr="00EA2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CE7E31" w:rsidRPr="00DB6F6D" w:rsidRDefault="00CE7E31" w:rsidP="00EA2A60">
            <w:pPr>
              <w:spacing w:line="276" w:lineRule="auto"/>
            </w:pPr>
            <w:r w:rsidRPr="00DB6F6D">
              <w:t>1.</w:t>
            </w:r>
            <w:r w:rsidR="00B45C73">
              <w:t>9</w:t>
            </w:r>
          </w:p>
        </w:tc>
        <w:tc>
          <w:tcPr>
            <w:tcW w:w="8652" w:type="dxa"/>
          </w:tcPr>
          <w:p w:rsidR="00CE7E31" w:rsidRPr="00AE2070" w:rsidRDefault="00CE7E31" w:rsidP="00BA03DA">
            <w:pPr>
              <w:pStyle w:val="Style18"/>
              <w:widowControl/>
              <w:spacing w:line="317" w:lineRule="exact"/>
              <w:ind w:firstLine="0"/>
              <w:jc w:val="both"/>
            </w:pPr>
            <w:r w:rsidRPr="00AE2070">
              <w:t>Karty muszą być wykonane z materiału laminowanego nieulegające</w:t>
            </w:r>
            <w:r w:rsidR="00BA03DA" w:rsidRPr="00AE2070">
              <w:t>go</w:t>
            </w:r>
            <w:r w:rsidRPr="00AE2070">
              <w:t xml:space="preserve"> odkształceniu i rozwarstwieniu o wymiarach i właściwościach fizycznych, zgodnych z wymaganiami dla kart identyfikacyjnych formatu ID-1, określonymi w normie ISO 7810 dla kart identyfikacyjnych – właściwości fizyczne.</w:t>
            </w:r>
          </w:p>
        </w:tc>
      </w:tr>
      <w:tr w:rsidR="00CE7E31" w:rsidRPr="00791D6D" w:rsidTr="00EA2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CE7E31" w:rsidRPr="00DB6F6D" w:rsidRDefault="00CE7E31" w:rsidP="00EA2A60">
            <w:pPr>
              <w:spacing w:line="276" w:lineRule="auto"/>
            </w:pPr>
            <w:r w:rsidRPr="00DB6F6D">
              <w:t>1.1</w:t>
            </w:r>
            <w:r w:rsidR="00B45C73">
              <w:t>0</w:t>
            </w:r>
          </w:p>
        </w:tc>
        <w:tc>
          <w:tcPr>
            <w:tcW w:w="8652" w:type="dxa"/>
          </w:tcPr>
          <w:p w:rsidR="00F96891" w:rsidRPr="00AE2070" w:rsidRDefault="00F96891" w:rsidP="00EA2A60">
            <w:pPr>
              <w:pStyle w:val="Style18"/>
              <w:widowControl/>
              <w:spacing w:line="317" w:lineRule="exact"/>
              <w:ind w:firstLine="0"/>
              <w:jc w:val="both"/>
            </w:pPr>
            <w:r w:rsidRPr="00AE2070">
              <w:t>System operacyjny karty: Java Card w wersji minimum 2.2.1 lub równoważny. Za właściwy i spełniający wymaganie Zamawiającego uznany zostanie również każdy inny system operacyjny karty, który pozwoli Zamawiającemu na umieszczanie i użytkowanie na kartach posiadanych przez Zamawiającego aplikacji opracowanych w technologii Java Card wersji 2.2.1 i wyższych.</w:t>
            </w:r>
          </w:p>
        </w:tc>
      </w:tr>
      <w:tr w:rsidR="00CE7E31" w:rsidRPr="00791D6D" w:rsidTr="00EA2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CE7E31" w:rsidRPr="00DB6F6D" w:rsidRDefault="00CE7E31" w:rsidP="00EA2A60">
            <w:pPr>
              <w:spacing w:line="276" w:lineRule="auto"/>
            </w:pPr>
            <w:r w:rsidRPr="00DB6F6D">
              <w:t>1.1</w:t>
            </w:r>
            <w:r w:rsidR="00B45C73">
              <w:t>1</w:t>
            </w:r>
          </w:p>
        </w:tc>
        <w:tc>
          <w:tcPr>
            <w:tcW w:w="8652" w:type="dxa"/>
          </w:tcPr>
          <w:p w:rsidR="00CE7E31" w:rsidRPr="00DB6F6D" w:rsidRDefault="00CE7E31" w:rsidP="00EA2A60">
            <w:pPr>
              <w:pStyle w:val="Style18"/>
              <w:widowControl/>
              <w:spacing w:line="317" w:lineRule="exact"/>
              <w:ind w:firstLine="0"/>
              <w:jc w:val="both"/>
            </w:pPr>
            <w:r w:rsidRPr="00DB6F6D">
              <w:t xml:space="preserve">Funkcje kryptograficzne: Wsparcie dla algorytmów: DES, TripleDES </w:t>
            </w:r>
            <w:r w:rsidR="00195F8E" w:rsidRPr="00195F8E">
              <w:t>dla kluczy 56, 112, 168 bitów</w:t>
            </w:r>
            <w:r w:rsidRPr="00DB6F6D">
              <w:t>; AES dla kluczy o długości 128, 192, 256 bitów. Funkcje skrótu: SHA-</w:t>
            </w:r>
            <w:r w:rsidR="00195F8E">
              <w:t>512</w:t>
            </w:r>
            <w:r w:rsidR="00A72C10">
              <w:t xml:space="preserve"> i SHA-256, MD5</w:t>
            </w:r>
            <w:r w:rsidRPr="00DB6F6D">
              <w:t xml:space="preserve">. Obsługa kluczy RSA o długości 2048 bitów. Wbudowany koprocesor kryptograficzny i generator rzeczywistych liczb losowych. </w:t>
            </w:r>
          </w:p>
        </w:tc>
      </w:tr>
      <w:tr w:rsidR="00CE7E31" w:rsidRPr="00791D6D" w:rsidTr="00EA2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6" w:type="dxa"/>
          </w:tcPr>
          <w:p w:rsidR="00CE7E31" w:rsidRPr="00DB6F6D" w:rsidRDefault="00CE7E31" w:rsidP="00EA2A60">
            <w:pPr>
              <w:spacing w:line="276" w:lineRule="auto"/>
            </w:pPr>
            <w:r w:rsidRPr="00DB6F6D">
              <w:t>1.1</w:t>
            </w:r>
            <w:r w:rsidR="00B45C73">
              <w:t>2</w:t>
            </w:r>
          </w:p>
        </w:tc>
        <w:tc>
          <w:tcPr>
            <w:tcW w:w="8652" w:type="dxa"/>
          </w:tcPr>
          <w:p w:rsidR="00CE7E31" w:rsidRPr="00DB6F6D" w:rsidRDefault="00CE7E31" w:rsidP="00EA2A60">
            <w:pPr>
              <w:pStyle w:val="Style18"/>
              <w:widowControl/>
              <w:spacing w:line="317" w:lineRule="exact"/>
              <w:ind w:firstLine="0"/>
              <w:jc w:val="both"/>
            </w:pPr>
            <w:r w:rsidRPr="00DB6F6D">
              <w:t>Protokół komunikacji zewnętrznej: Wsparc</w:t>
            </w:r>
            <w:r w:rsidR="00DB6F6D">
              <w:t>ie dla protokołów T=0 oraz T=1.</w:t>
            </w:r>
          </w:p>
        </w:tc>
      </w:tr>
    </w:tbl>
    <w:p w:rsidR="00CE7E31" w:rsidRDefault="00CE7E31" w:rsidP="00CE7E31"/>
    <w:p w:rsidR="00CE7E31" w:rsidRPr="00B11D7F" w:rsidRDefault="00CE7E31" w:rsidP="000370B5">
      <w:pPr>
        <w:pStyle w:val="Nagwek4"/>
      </w:pPr>
      <w:r w:rsidRPr="00B11D7F">
        <w:t>Sterowniki do karty procesorowych wraz z oprogramowaniem klienckim</w:t>
      </w:r>
    </w:p>
    <w:p w:rsidR="00CE7E31" w:rsidRDefault="00CE7E31" w:rsidP="00CE7E31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8617"/>
      </w:tblGrid>
      <w:tr w:rsidR="00CE7E31" w:rsidRPr="008B3B94" w:rsidTr="00EA2A60">
        <w:tc>
          <w:tcPr>
            <w:tcW w:w="705" w:type="dxa"/>
            <w:shd w:val="pct20" w:color="auto" w:fill="auto"/>
          </w:tcPr>
          <w:p w:rsidR="00CE7E31" w:rsidRPr="00DB6F6D" w:rsidRDefault="00CE7E31" w:rsidP="00EA2A60">
            <w:pPr>
              <w:spacing w:line="276" w:lineRule="auto"/>
              <w:rPr>
                <w:b/>
              </w:rPr>
            </w:pPr>
            <w:r w:rsidRPr="00DB6F6D">
              <w:rPr>
                <w:b/>
              </w:rPr>
              <w:t>1</w:t>
            </w:r>
          </w:p>
        </w:tc>
        <w:tc>
          <w:tcPr>
            <w:tcW w:w="8617" w:type="dxa"/>
            <w:shd w:val="pct20" w:color="auto" w:fill="auto"/>
          </w:tcPr>
          <w:p w:rsidR="00CE7E31" w:rsidRPr="00DB6F6D" w:rsidRDefault="00CE7E31" w:rsidP="00EA2A60">
            <w:pPr>
              <w:spacing w:line="276" w:lineRule="auto"/>
              <w:rPr>
                <w:b/>
              </w:rPr>
            </w:pPr>
            <w:r w:rsidRPr="00DB6F6D">
              <w:rPr>
                <w:b/>
              </w:rPr>
              <w:t>Wymagania dotyczące funkcjonalności</w:t>
            </w:r>
          </w:p>
        </w:tc>
      </w:tr>
      <w:tr w:rsidR="00CE7E31" w:rsidRPr="008B3B94" w:rsidTr="00EA2A60">
        <w:tc>
          <w:tcPr>
            <w:tcW w:w="705" w:type="dxa"/>
            <w:shd w:val="clear" w:color="auto" w:fill="auto"/>
          </w:tcPr>
          <w:p w:rsidR="00CE7E31" w:rsidRPr="00DB6F6D" w:rsidRDefault="00CE7E31" w:rsidP="00EA2A60">
            <w:pPr>
              <w:pStyle w:val="Style14"/>
              <w:widowControl/>
              <w:spacing w:line="240" w:lineRule="exact"/>
            </w:pPr>
            <w:r w:rsidRPr="00DB6F6D">
              <w:t>1.1</w:t>
            </w:r>
          </w:p>
        </w:tc>
        <w:tc>
          <w:tcPr>
            <w:tcW w:w="8617" w:type="dxa"/>
            <w:shd w:val="clear" w:color="auto" w:fill="auto"/>
          </w:tcPr>
          <w:p w:rsidR="00CE7E31" w:rsidRPr="00DB6F6D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DB6F6D">
              <w:t>Oprogramowanie umożliwia obsługę urządzeń uwierzytelniających,</w:t>
            </w:r>
          </w:p>
        </w:tc>
      </w:tr>
      <w:tr w:rsidR="00CE7E31" w:rsidRPr="008B3B94" w:rsidTr="00EA2A60">
        <w:tc>
          <w:tcPr>
            <w:tcW w:w="705" w:type="dxa"/>
            <w:shd w:val="clear" w:color="auto" w:fill="auto"/>
          </w:tcPr>
          <w:p w:rsidR="00CE7E31" w:rsidRPr="00DB6F6D" w:rsidRDefault="00CE7E31" w:rsidP="00EA2A60">
            <w:pPr>
              <w:pStyle w:val="Style14"/>
              <w:widowControl/>
              <w:spacing w:line="240" w:lineRule="exact"/>
            </w:pPr>
            <w:r w:rsidRPr="00DB6F6D">
              <w:lastRenderedPageBreak/>
              <w:t>1.2</w:t>
            </w:r>
          </w:p>
        </w:tc>
        <w:tc>
          <w:tcPr>
            <w:tcW w:w="8617" w:type="dxa"/>
            <w:shd w:val="clear" w:color="auto" w:fill="auto"/>
          </w:tcPr>
          <w:p w:rsidR="00CE7E31" w:rsidRPr="00DB6F6D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DB6F6D">
              <w:t>Oprogramowanie umożliwia wykorzystanie urządzeń uwierzytelniających w następującym zakresie:</w:t>
            </w:r>
          </w:p>
          <w:p w:rsidR="00CE7E31" w:rsidRPr="00DB6F6D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DB6F6D">
              <w:t>w przypadku zablokowana urządzenia uwierzytelniającego po przekroczeniu przez użytkownika ilości dozwolonych prób logowania błędnym PIN oprogramowanie klienckie umożliwia jego odblokowanie poprzez:</w:t>
            </w:r>
          </w:p>
          <w:p w:rsidR="00CE7E31" w:rsidRPr="00DB6F6D" w:rsidRDefault="00CE7E31" w:rsidP="00E31CDC">
            <w:pPr>
              <w:numPr>
                <w:ilvl w:val="1"/>
                <w:numId w:val="17"/>
              </w:numPr>
              <w:spacing w:line="276" w:lineRule="auto"/>
            </w:pPr>
            <w:r w:rsidRPr="00DB6F6D">
              <w:t>podanie kodu PUK generowanego podczas inicjalizacji urządzenia,</w:t>
            </w:r>
          </w:p>
          <w:p w:rsidR="00CE7E31" w:rsidRPr="00DB6F6D" w:rsidRDefault="00CE7E31" w:rsidP="00E31CDC">
            <w:pPr>
              <w:numPr>
                <w:ilvl w:val="1"/>
                <w:numId w:val="17"/>
              </w:numPr>
              <w:spacing w:line="276" w:lineRule="auto"/>
            </w:pPr>
            <w:r w:rsidRPr="00DB6F6D">
              <w:t>za pomocą mechanizmu wezwanie-odpowiedź (challenge-response)</w:t>
            </w:r>
          </w:p>
        </w:tc>
      </w:tr>
      <w:tr w:rsidR="00CE7E31" w:rsidRPr="009536A4" w:rsidTr="00EA2A60">
        <w:tc>
          <w:tcPr>
            <w:tcW w:w="705" w:type="dxa"/>
            <w:shd w:val="clear" w:color="auto" w:fill="auto"/>
          </w:tcPr>
          <w:p w:rsidR="00CE7E31" w:rsidRPr="00DB6F6D" w:rsidRDefault="00CE7E31" w:rsidP="00EA2A60">
            <w:pPr>
              <w:pStyle w:val="Style14"/>
              <w:widowControl/>
              <w:spacing w:line="240" w:lineRule="exact"/>
            </w:pPr>
            <w:r w:rsidRPr="00DB6F6D">
              <w:t>1.</w:t>
            </w:r>
            <w:r w:rsidR="00195F8E">
              <w:t>3</w:t>
            </w:r>
          </w:p>
        </w:tc>
        <w:tc>
          <w:tcPr>
            <w:tcW w:w="8617" w:type="dxa"/>
            <w:shd w:val="clear" w:color="auto" w:fill="auto"/>
          </w:tcPr>
          <w:p w:rsidR="00CE7E31" w:rsidRPr="00DB6F6D" w:rsidRDefault="00CE7E31" w:rsidP="00C96DF2">
            <w:pPr>
              <w:pStyle w:val="Style18"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DB6F6D">
              <w:t>Ikona statusu w pasku narzędzi zmienia się wraz z podłączeniem urządzenia uwierzytelniającego do stacji użytkownika</w:t>
            </w:r>
            <w:r w:rsidR="00C96DF2">
              <w:t>.</w:t>
            </w:r>
          </w:p>
        </w:tc>
      </w:tr>
      <w:tr w:rsidR="00CE7E31" w:rsidRPr="008B3B94" w:rsidTr="00EA2A60"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:rsidR="00CE7E31" w:rsidRPr="00371DDA" w:rsidRDefault="00FF6640" w:rsidP="00EA2A60">
            <w:pPr>
              <w:pStyle w:val="Style14"/>
              <w:widowControl/>
              <w:spacing w:line="240" w:lineRule="exact"/>
            </w:pPr>
            <w:r>
              <w:t>1.</w:t>
            </w:r>
            <w:r w:rsidR="00195F8E">
              <w:t>4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shd w:val="clear" w:color="auto" w:fill="auto"/>
          </w:tcPr>
          <w:p w:rsidR="00CE7E31" w:rsidRPr="00371DDA" w:rsidRDefault="00CE7E31" w:rsidP="00195F8E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>Mechanizm buforowania (cache) PINu karty</w:t>
            </w:r>
            <w:r w:rsidR="00195F8E">
              <w:t xml:space="preserve"> dostępny przez interfejs CSP</w:t>
            </w:r>
          </w:p>
        </w:tc>
      </w:tr>
      <w:tr w:rsidR="00CE7E31" w:rsidRPr="00C92C39" w:rsidTr="00EA2A60">
        <w:tc>
          <w:tcPr>
            <w:tcW w:w="705" w:type="dxa"/>
            <w:shd w:val="pct20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  <w:rPr>
                <w:b/>
              </w:rPr>
            </w:pPr>
            <w:r w:rsidRPr="00371DDA">
              <w:rPr>
                <w:b/>
              </w:rPr>
              <w:t>2</w:t>
            </w:r>
          </w:p>
        </w:tc>
        <w:tc>
          <w:tcPr>
            <w:tcW w:w="8617" w:type="dxa"/>
            <w:shd w:val="pct20" w:color="auto" w:fill="auto"/>
          </w:tcPr>
          <w:p w:rsidR="00CE7E31" w:rsidRPr="00371DDA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  <w:rPr>
                <w:b/>
              </w:rPr>
            </w:pPr>
            <w:r w:rsidRPr="00371DDA">
              <w:rPr>
                <w:b/>
              </w:rPr>
              <w:t>Oprogramowanie klienckie</w:t>
            </w:r>
          </w:p>
        </w:tc>
      </w:tr>
      <w:tr w:rsidR="00CE7E31" w:rsidRPr="00C232AD" w:rsidTr="00EA2A60">
        <w:tc>
          <w:tcPr>
            <w:tcW w:w="705" w:type="dxa"/>
            <w:shd w:val="clear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</w:pPr>
            <w:r w:rsidRPr="00371DDA">
              <w:t>2.1</w:t>
            </w:r>
          </w:p>
        </w:tc>
        <w:tc>
          <w:tcPr>
            <w:tcW w:w="8617" w:type="dxa"/>
            <w:shd w:val="clear" w:color="auto" w:fill="auto"/>
          </w:tcPr>
          <w:p w:rsidR="00CE7E31" w:rsidRPr="00371DDA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>Oprogramowanie klienckie umożliwia użytkownikowi m.in.: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Importowanie certyfikatów na urządzenie uwierzytelniające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Eksportowanie certyfikatów z urządzenia uwierzytelniającego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Dostosowanie interfejsu użytkownika oraz paska narzędzi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Uruchomienie narzędzia modułu diagnostycznego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Uruchomienie kreatora rozwiązywania problemów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Uruchomienie menedżera zaawansowanej konfiguracji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Wyświetlenie pomocy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Wyświetlenie informacji o urządzeniu uwierzytelniającym podłączonym do stacji użytkownika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Wyświetlenie certyfikatów obecnych na urządzeniu uwierzytelniającym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Obsługa odblokowywania karty za pomocą mechanizmu challange-reponse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Informowanie użytkownika karty o włożonej karcie w przypadku blokowania ekranu i wylogowywania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Informowanie podczas logowania się o zbliżającym się terminie wygaśnięcia certyfikatu</w:t>
            </w:r>
          </w:p>
          <w:p w:rsidR="00CE7E31" w:rsidRPr="00371DDA" w:rsidRDefault="00DB6F6D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Posiada moduł</w:t>
            </w:r>
            <w:r w:rsidR="00CE7E31" w:rsidRPr="00371DDA">
              <w:t xml:space="preserve"> diagnostyczny, które wyświetla informacje o włożonych kartach bazując na ATR-ach i driverach i informacji o czytnikach</w:t>
            </w:r>
          </w:p>
          <w:p w:rsidR="00CE7E31" w:rsidRPr="00371DDA" w:rsidRDefault="00CE7E31" w:rsidP="00E31CDC">
            <w:pPr>
              <w:numPr>
                <w:ilvl w:val="1"/>
                <w:numId w:val="17"/>
              </w:numPr>
              <w:spacing w:line="276" w:lineRule="auto"/>
            </w:pPr>
            <w:r w:rsidRPr="00371DDA">
              <w:t>wersje komponentów, driverów (m.in. PKCS-a),</w:t>
            </w:r>
          </w:p>
          <w:p w:rsidR="00CE7E31" w:rsidRPr="00371DDA" w:rsidRDefault="00CE7E31" w:rsidP="00E31CDC">
            <w:pPr>
              <w:numPr>
                <w:ilvl w:val="1"/>
                <w:numId w:val="17"/>
              </w:numPr>
              <w:spacing w:line="276" w:lineRule="auto"/>
            </w:pPr>
            <w:r w:rsidRPr="00371DDA">
              <w:t>działanie usług związanych z kartami i ich wersje,</w:t>
            </w:r>
          </w:p>
          <w:p w:rsidR="00CE7E31" w:rsidRPr="00371DDA" w:rsidRDefault="00CE7E31" w:rsidP="00E31CDC">
            <w:pPr>
              <w:numPr>
                <w:ilvl w:val="1"/>
                <w:numId w:val="17"/>
              </w:numPr>
              <w:spacing w:line="276" w:lineRule="auto"/>
            </w:pPr>
            <w:r w:rsidRPr="00371DDA">
              <w:t>identyfikacja zgodności ka</w:t>
            </w:r>
            <w:r w:rsidR="00896EDD">
              <w:t>rty z oprogramowaniem klienckim</w:t>
            </w:r>
          </w:p>
          <w:p w:rsidR="00CE7E31" w:rsidRPr="00371DDA" w:rsidRDefault="00DB6F6D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 xml:space="preserve">Posiada </w:t>
            </w:r>
            <w:r w:rsidR="00CE7E31" w:rsidRPr="00371DDA">
              <w:t>kreator rozwiązywania problemów, który pomaga zdiagnozować problemy z kartami i je wyeliminować zawierający m.in. funkcjonalność</w:t>
            </w:r>
          </w:p>
          <w:p w:rsidR="00CE7E31" w:rsidRPr="00371DDA" w:rsidRDefault="00CE7E31" w:rsidP="00E31CDC">
            <w:pPr>
              <w:numPr>
                <w:ilvl w:val="1"/>
                <w:numId w:val="17"/>
              </w:numPr>
              <w:spacing w:line="276" w:lineRule="auto"/>
            </w:pPr>
            <w:r w:rsidRPr="00371DDA">
              <w:t>aktywacja logów</w:t>
            </w:r>
          </w:p>
          <w:p w:rsidR="00CE7E31" w:rsidRPr="00371DDA" w:rsidRDefault="00CE7E31" w:rsidP="00E31CDC">
            <w:pPr>
              <w:numPr>
                <w:ilvl w:val="1"/>
                <w:numId w:val="17"/>
              </w:numPr>
              <w:spacing w:line="276" w:lineRule="auto"/>
            </w:pPr>
            <w:r w:rsidRPr="00371DDA">
              <w:t>kreator kopiowania logów w określone miejsce</w:t>
            </w:r>
          </w:p>
        </w:tc>
      </w:tr>
      <w:tr w:rsidR="00CE7E31" w:rsidRPr="000D560F" w:rsidTr="00EA2A60">
        <w:tc>
          <w:tcPr>
            <w:tcW w:w="705" w:type="dxa"/>
            <w:shd w:val="clear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</w:pPr>
            <w:r w:rsidRPr="00371DDA">
              <w:t>2.2</w:t>
            </w:r>
          </w:p>
        </w:tc>
        <w:tc>
          <w:tcPr>
            <w:tcW w:w="8617" w:type="dxa"/>
            <w:shd w:val="clear" w:color="auto" w:fill="auto"/>
          </w:tcPr>
          <w:p w:rsidR="00CE7E31" w:rsidRPr="00371DDA" w:rsidRDefault="00CE7E31" w:rsidP="00EA2A60">
            <w:pPr>
              <w:pStyle w:val="Style18"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>Musi być możliwa regulacja dostępu pracowników do wyżej wymienionych funkcji / obszarów interfejsu użytkownika,</w:t>
            </w:r>
          </w:p>
        </w:tc>
      </w:tr>
      <w:tr w:rsidR="00CE7E31" w:rsidRPr="000D560F" w:rsidTr="00EA2A60">
        <w:tc>
          <w:tcPr>
            <w:tcW w:w="705" w:type="dxa"/>
            <w:shd w:val="clear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</w:pPr>
            <w:r w:rsidRPr="00371DDA">
              <w:t>2.3</w:t>
            </w:r>
          </w:p>
        </w:tc>
        <w:tc>
          <w:tcPr>
            <w:tcW w:w="8617" w:type="dxa"/>
            <w:shd w:val="clear" w:color="auto" w:fill="auto"/>
          </w:tcPr>
          <w:p w:rsidR="00CE7E31" w:rsidRPr="00371DDA" w:rsidRDefault="00CE7E31" w:rsidP="00EA2A60">
            <w:pPr>
              <w:pStyle w:val="Style18"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>Częścią oprogramowania klienckiego musi być moduł diagnostyczny oraz kreator rozwiązywania problemów pozwalające zdiagnozować potencjalne problemy z obsługą karty,</w:t>
            </w:r>
          </w:p>
        </w:tc>
      </w:tr>
      <w:tr w:rsidR="00CE7E31" w:rsidRPr="008B3B94" w:rsidTr="00EA2A60"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</w:pPr>
            <w:r w:rsidRPr="00371DDA">
              <w:t>2.4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shd w:val="clear" w:color="auto" w:fill="auto"/>
          </w:tcPr>
          <w:p w:rsidR="00CE7E31" w:rsidRPr="00371DDA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>Wspierane standardy: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lastRenderedPageBreak/>
              <w:t>Obsługa kart opartych na systemie Java Card 2.1 oraz 2.2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Architektura czytników kart inteligentnych PC/SC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Klucze RSA o długości 1024 oraz 2048 bitów, certyfikaty X509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  <w:rPr>
                <w:lang w:val="en-US"/>
              </w:rPr>
            </w:pPr>
            <w:r w:rsidRPr="00371DDA">
              <w:rPr>
                <w:lang w:val="en-US"/>
              </w:rPr>
              <w:t>PKCS#7, 10, 11,12, Microsoft CAPI 2.0, SSL v3 oraz S/MIME.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Kryptografia symetryczna (hasła jednorazowe): DES, Triple DES, ANSI x9.9.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Zarządzanie kartą inteligentną: GlobalPlatform 2.0.1, 2.1, oraz 2.1.1.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Instalacja poprzez MSI, z możliwością predefiniowania przez administratora konfiguracji oraz funkcji oprogramowania klienckiego dostępnych dla użytkownika.</w:t>
            </w:r>
          </w:p>
        </w:tc>
      </w:tr>
      <w:tr w:rsidR="00CE7E31" w:rsidRPr="00C92C39" w:rsidTr="00EA2A60">
        <w:tc>
          <w:tcPr>
            <w:tcW w:w="705" w:type="dxa"/>
            <w:shd w:val="pct20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  <w:rPr>
                <w:b/>
              </w:rPr>
            </w:pPr>
            <w:r w:rsidRPr="00371DDA">
              <w:rPr>
                <w:b/>
              </w:rPr>
              <w:lastRenderedPageBreak/>
              <w:t>3.</w:t>
            </w:r>
          </w:p>
        </w:tc>
        <w:tc>
          <w:tcPr>
            <w:tcW w:w="8617" w:type="dxa"/>
            <w:shd w:val="pct20" w:color="auto" w:fill="auto"/>
          </w:tcPr>
          <w:p w:rsidR="00CE7E31" w:rsidRPr="00371DDA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  <w:rPr>
                <w:b/>
              </w:rPr>
            </w:pPr>
            <w:r w:rsidRPr="00371DDA">
              <w:rPr>
                <w:b/>
              </w:rPr>
              <w:t>Wymagania systemowe</w:t>
            </w:r>
          </w:p>
        </w:tc>
      </w:tr>
      <w:tr w:rsidR="00CE7E31" w:rsidRPr="00206D93" w:rsidTr="00EA2A60">
        <w:tc>
          <w:tcPr>
            <w:tcW w:w="705" w:type="dxa"/>
            <w:shd w:val="clear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</w:pPr>
            <w:r w:rsidRPr="00371DDA">
              <w:t>3.1</w:t>
            </w:r>
          </w:p>
        </w:tc>
        <w:tc>
          <w:tcPr>
            <w:tcW w:w="8617" w:type="dxa"/>
            <w:shd w:val="clear" w:color="auto" w:fill="auto"/>
          </w:tcPr>
          <w:p w:rsidR="00CE7E31" w:rsidRPr="00371DDA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 xml:space="preserve">Instalacja oprogramowania klienckiego </w:t>
            </w:r>
            <w:r w:rsidR="006D16D6">
              <w:t xml:space="preserve">co najmniej </w:t>
            </w:r>
            <w:r w:rsidRPr="00371DDA">
              <w:t>na następujących systemach operacyjnych</w:t>
            </w:r>
            <w:r w:rsidR="00F313B5">
              <w:t>, stosowanych w sądach powszechnych</w:t>
            </w:r>
            <w:r w:rsidRPr="00371DDA">
              <w:t>:</w:t>
            </w:r>
          </w:p>
          <w:p w:rsidR="00CE7E31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Windows 7 (</w:t>
            </w:r>
            <w:r w:rsidR="00371DDA" w:rsidRPr="00371DDA">
              <w:t>wszystkie edycje</w:t>
            </w:r>
            <w:r w:rsidRPr="00371DDA">
              <w:t xml:space="preserve">) - 32 </w:t>
            </w:r>
            <w:r w:rsidR="00371DDA" w:rsidRPr="00371DDA">
              <w:t>i</w:t>
            </w:r>
            <w:r w:rsidRPr="00371DDA">
              <w:t xml:space="preserve"> 64-bit</w:t>
            </w:r>
          </w:p>
          <w:p w:rsidR="00C96DF2" w:rsidRPr="00C96DF2" w:rsidRDefault="00C96DF2" w:rsidP="00E31CDC">
            <w:pPr>
              <w:numPr>
                <w:ilvl w:val="0"/>
                <w:numId w:val="17"/>
              </w:numPr>
              <w:spacing w:line="276" w:lineRule="auto"/>
              <w:rPr>
                <w:lang w:val="en-US"/>
              </w:rPr>
            </w:pPr>
            <w:r>
              <w:t xml:space="preserve">Windows 8.1 </w:t>
            </w:r>
            <w:r w:rsidRPr="00371DDA">
              <w:rPr>
                <w:lang w:val="en-US"/>
              </w:rPr>
              <w:t>- 32 i 64-bit</w:t>
            </w:r>
          </w:p>
          <w:p w:rsidR="005C6BE5" w:rsidRPr="00575C3D" w:rsidRDefault="005C6BE5" w:rsidP="00E31CDC">
            <w:pPr>
              <w:numPr>
                <w:ilvl w:val="0"/>
                <w:numId w:val="17"/>
              </w:numPr>
              <w:spacing w:line="276" w:lineRule="auto"/>
              <w:rPr>
                <w:lang w:val="en-US"/>
              </w:rPr>
            </w:pPr>
            <w:r>
              <w:t xml:space="preserve">Windows </w:t>
            </w:r>
            <w:r w:rsidR="00575C3D">
              <w:t xml:space="preserve">10 </w:t>
            </w:r>
            <w:r w:rsidR="00575C3D" w:rsidRPr="00371DDA">
              <w:rPr>
                <w:lang w:val="en-US"/>
              </w:rPr>
              <w:t>- 32 i 64-bit</w:t>
            </w:r>
          </w:p>
          <w:p w:rsidR="00CE7E31" w:rsidRDefault="00CE7E31" w:rsidP="00E31CDC">
            <w:pPr>
              <w:numPr>
                <w:ilvl w:val="0"/>
                <w:numId w:val="17"/>
              </w:numPr>
              <w:spacing w:line="276" w:lineRule="auto"/>
              <w:rPr>
                <w:lang w:val="en-US"/>
              </w:rPr>
            </w:pPr>
            <w:r w:rsidRPr="00371DDA">
              <w:rPr>
                <w:lang w:val="en-US"/>
              </w:rPr>
              <w:t>Microsoft Windows Server 2008 (</w:t>
            </w:r>
            <w:r w:rsidR="006D16D6">
              <w:rPr>
                <w:lang w:val="en-US"/>
              </w:rPr>
              <w:t>SP2 i</w:t>
            </w:r>
            <w:r w:rsidRPr="00371DDA">
              <w:rPr>
                <w:lang w:val="en-US"/>
              </w:rPr>
              <w:t xml:space="preserve"> R2) - 32 </w:t>
            </w:r>
            <w:r w:rsidR="00371DDA" w:rsidRPr="00371DDA">
              <w:rPr>
                <w:lang w:val="en-US"/>
              </w:rPr>
              <w:t>i</w:t>
            </w:r>
            <w:r w:rsidRPr="00371DDA">
              <w:rPr>
                <w:lang w:val="en-US"/>
              </w:rPr>
              <w:t xml:space="preserve"> 64-bit</w:t>
            </w:r>
          </w:p>
          <w:p w:rsidR="00A269F6" w:rsidRDefault="005306BA" w:rsidP="00E31CDC">
            <w:pPr>
              <w:numPr>
                <w:ilvl w:val="0"/>
                <w:numId w:val="17"/>
              </w:num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Microsoft Windows Server 2012</w:t>
            </w:r>
            <w:r w:rsidR="00C96DF2">
              <w:rPr>
                <w:lang w:val="en-US"/>
              </w:rPr>
              <w:t>, 2012R2</w:t>
            </w:r>
            <w:r w:rsidRPr="00371DDA">
              <w:rPr>
                <w:lang w:val="en-US"/>
              </w:rPr>
              <w:t xml:space="preserve"> - 32 i 64-bit</w:t>
            </w:r>
          </w:p>
          <w:p w:rsidR="00A269F6" w:rsidRDefault="00A269F6" w:rsidP="00E31CDC">
            <w:pPr>
              <w:numPr>
                <w:ilvl w:val="0"/>
                <w:numId w:val="17"/>
              </w:numPr>
              <w:spacing w:line="276" w:lineRule="auto"/>
              <w:rPr>
                <w:rStyle w:val="FontStyle57"/>
                <w:sz w:val="24"/>
                <w:szCs w:val="24"/>
                <w:lang w:val="en-US"/>
              </w:rPr>
            </w:pPr>
            <w:r w:rsidRPr="00A269F6">
              <w:rPr>
                <w:rStyle w:val="FontStyle57"/>
                <w:sz w:val="24"/>
                <w:szCs w:val="24"/>
                <w:lang w:val="en-US"/>
              </w:rPr>
              <w:t xml:space="preserve">Microsoft Windows Multipoint Server 2011 </w:t>
            </w:r>
          </w:p>
          <w:p w:rsidR="00A269F6" w:rsidRPr="00A269F6" w:rsidRDefault="00A269F6" w:rsidP="00E31CDC">
            <w:pPr>
              <w:numPr>
                <w:ilvl w:val="0"/>
                <w:numId w:val="17"/>
              </w:numPr>
              <w:spacing w:line="276" w:lineRule="auto"/>
              <w:rPr>
                <w:lang w:val="en-US"/>
              </w:rPr>
            </w:pPr>
            <w:r w:rsidRPr="00A269F6">
              <w:rPr>
                <w:rStyle w:val="FontStyle57"/>
                <w:sz w:val="24"/>
                <w:szCs w:val="24"/>
                <w:lang w:val="en-US"/>
              </w:rPr>
              <w:t>Linux</w:t>
            </w:r>
          </w:p>
        </w:tc>
      </w:tr>
    </w:tbl>
    <w:p w:rsidR="00CE7E31" w:rsidRPr="00A269F6" w:rsidRDefault="00CE7E31" w:rsidP="00CE7E31">
      <w:pPr>
        <w:rPr>
          <w:lang w:val="en-US"/>
        </w:rPr>
      </w:pPr>
    </w:p>
    <w:p w:rsidR="00CE7E31" w:rsidRPr="00B11D7F" w:rsidRDefault="00CE7E31" w:rsidP="000370B5">
      <w:pPr>
        <w:pStyle w:val="Nagwek4"/>
      </w:pPr>
      <w:r w:rsidRPr="00B11D7F">
        <w:t>Czytniki</w:t>
      </w:r>
      <w:r w:rsidR="00FF71CD">
        <w:t xml:space="preserve"> kart procesorowych ze złączem USB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8617"/>
      </w:tblGrid>
      <w:tr w:rsidR="00CE7E31" w:rsidRPr="001C29B2" w:rsidTr="00EA2A60">
        <w:tc>
          <w:tcPr>
            <w:tcW w:w="705" w:type="dxa"/>
            <w:shd w:val="pct20" w:color="auto" w:fill="auto"/>
          </w:tcPr>
          <w:p w:rsidR="00CE7E31" w:rsidRPr="00371DDA" w:rsidRDefault="00CE7E31" w:rsidP="00EA2A60">
            <w:pPr>
              <w:spacing w:line="276" w:lineRule="auto"/>
              <w:rPr>
                <w:b/>
              </w:rPr>
            </w:pPr>
            <w:r w:rsidRPr="00371DDA">
              <w:rPr>
                <w:b/>
              </w:rPr>
              <w:t>1</w:t>
            </w:r>
          </w:p>
        </w:tc>
        <w:tc>
          <w:tcPr>
            <w:tcW w:w="8617" w:type="dxa"/>
            <w:shd w:val="pct20" w:color="auto" w:fill="auto"/>
          </w:tcPr>
          <w:p w:rsidR="00CE7E31" w:rsidRPr="00371DDA" w:rsidRDefault="00CE7E31" w:rsidP="00EA2A60">
            <w:pPr>
              <w:spacing w:line="276" w:lineRule="auto"/>
              <w:rPr>
                <w:b/>
              </w:rPr>
            </w:pPr>
            <w:r w:rsidRPr="00371DDA">
              <w:rPr>
                <w:b/>
              </w:rPr>
              <w:t>Wymagania techniczne</w:t>
            </w:r>
          </w:p>
        </w:tc>
      </w:tr>
      <w:tr w:rsidR="00CE7E31" w:rsidRPr="00C92C39" w:rsidTr="00EA2A60">
        <w:tc>
          <w:tcPr>
            <w:tcW w:w="705" w:type="dxa"/>
            <w:shd w:val="clear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</w:pPr>
            <w:r w:rsidRPr="00371DDA">
              <w:t>1.1</w:t>
            </w:r>
          </w:p>
        </w:tc>
        <w:tc>
          <w:tcPr>
            <w:tcW w:w="8617" w:type="dxa"/>
            <w:shd w:val="clear" w:color="auto" w:fill="auto"/>
          </w:tcPr>
          <w:p w:rsidR="00CE7E31" w:rsidRPr="00371DDA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>Czytnik wspiera następujące typy kart: 5V, 3V, 1.8V Smart Card oraz karty typu ISO 7816 klasy A, B i C</w:t>
            </w:r>
          </w:p>
        </w:tc>
      </w:tr>
      <w:tr w:rsidR="00CE7E31" w:rsidRPr="00C92C39" w:rsidTr="00EA2A60">
        <w:tc>
          <w:tcPr>
            <w:tcW w:w="705" w:type="dxa"/>
            <w:shd w:val="clear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</w:pPr>
            <w:r w:rsidRPr="00371DDA">
              <w:t>1.2</w:t>
            </w:r>
          </w:p>
        </w:tc>
        <w:tc>
          <w:tcPr>
            <w:tcW w:w="8617" w:type="dxa"/>
            <w:shd w:val="clear" w:color="auto" w:fill="auto"/>
          </w:tcPr>
          <w:p w:rsidR="00CE7E31" w:rsidRPr="00371DDA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>Urządzenie obsługuje karty rozmiaru ID-1</w:t>
            </w:r>
          </w:p>
        </w:tc>
      </w:tr>
      <w:tr w:rsidR="00CE7E31" w:rsidRPr="00C92C39" w:rsidTr="00EA2A60">
        <w:tc>
          <w:tcPr>
            <w:tcW w:w="705" w:type="dxa"/>
            <w:shd w:val="clear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</w:pPr>
            <w:r w:rsidRPr="00371DDA">
              <w:t>1.3</w:t>
            </w:r>
          </w:p>
        </w:tc>
        <w:tc>
          <w:tcPr>
            <w:tcW w:w="8617" w:type="dxa"/>
            <w:shd w:val="clear" w:color="auto" w:fill="auto"/>
          </w:tcPr>
          <w:p w:rsidR="00CE7E31" w:rsidRPr="00371DDA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 xml:space="preserve">Urządzenie ma możliwość podłączenia przy pomocy interfejsu </w:t>
            </w:r>
            <w:r w:rsidR="00371DDA" w:rsidRPr="00371DDA">
              <w:t xml:space="preserve">min. </w:t>
            </w:r>
            <w:r w:rsidRPr="00371DDA">
              <w:t>USB 2.0.</w:t>
            </w:r>
          </w:p>
        </w:tc>
      </w:tr>
      <w:tr w:rsidR="00CE7E31" w:rsidRPr="00C92C39" w:rsidTr="00EA2A60">
        <w:tc>
          <w:tcPr>
            <w:tcW w:w="705" w:type="dxa"/>
            <w:shd w:val="clear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</w:pPr>
            <w:r w:rsidRPr="00371DDA">
              <w:t>1.4</w:t>
            </w:r>
          </w:p>
        </w:tc>
        <w:tc>
          <w:tcPr>
            <w:tcW w:w="8617" w:type="dxa"/>
            <w:shd w:val="clear" w:color="auto" w:fill="auto"/>
          </w:tcPr>
          <w:p w:rsidR="00CE7E31" w:rsidRPr="00371DDA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>Urządzeniu jest zasilane poprzez interfejs USB.</w:t>
            </w:r>
          </w:p>
        </w:tc>
      </w:tr>
      <w:tr w:rsidR="00CE7E31" w:rsidRPr="00C92C39" w:rsidTr="00EA2A60">
        <w:tc>
          <w:tcPr>
            <w:tcW w:w="705" w:type="dxa"/>
            <w:shd w:val="clear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</w:pPr>
            <w:r w:rsidRPr="00371DDA">
              <w:t>1.5</w:t>
            </w:r>
          </w:p>
        </w:tc>
        <w:tc>
          <w:tcPr>
            <w:tcW w:w="8617" w:type="dxa"/>
            <w:shd w:val="clear" w:color="auto" w:fill="auto"/>
          </w:tcPr>
          <w:p w:rsidR="00CE7E31" w:rsidRPr="00371DDA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>Urządzenie posiada szybki chipset, charakteryzujący się prędkością interfejsu Smart Card do 420kbps (w zależności od modelu karty), oraz prędkością interfejsu hosta do 12 Mbps.</w:t>
            </w:r>
          </w:p>
        </w:tc>
      </w:tr>
      <w:tr w:rsidR="00CE7E31" w:rsidRPr="00C92C39" w:rsidTr="00EA2A60">
        <w:tc>
          <w:tcPr>
            <w:tcW w:w="705" w:type="dxa"/>
            <w:shd w:val="clear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</w:pPr>
            <w:r w:rsidRPr="00371DDA">
              <w:t>1.6</w:t>
            </w:r>
          </w:p>
        </w:tc>
        <w:tc>
          <w:tcPr>
            <w:tcW w:w="8617" w:type="dxa"/>
            <w:shd w:val="clear" w:color="auto" w:fill="auto"/>
          </w:tcPr>
          <w:p w:rsidR="00CE7E31" w:rsidRPr="00371DDA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>Współpraca z aplikacjami odbywa się za pomocą ustandaryzowanego interfejsu: PS/SC, OCF lub CT-API</w:t>
            </w:r>
          </w:p>
        </w:tc>
      </w:tr>
      <w:tr w:rsidR="00CE7E31" w:rsidRPr="00C92C39" w:rsidTr="00EA2A60">
        <w:tc>
          <w:tcPr>
            <w:tcW w:w="705" w:type="dxa"/>
            <w:shd w:val="clear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</w:pPr>
            <w:r w:rsidRPr="00371DDA">
              <w:t>1.7</w:t>
            </w:r>
          </w:p>
        </w:tc>
        <w:tc>
          <w:tcPr>
            <w:tcW w:w="8617" w:type="dxa"/>
            <w:shd w:val="clear" w:color="auto" w:fill="auto"/>
          </w:tcPr>
          <w:p w:rsidR="00CE7E31" w:rsidRPr="00371DDA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>Czytnik obsługuje następujące protokoły: T=0, T=1, 2-wire: SLE 4432/42 (S=10); 3-wire: SLE 4418/28 (S=9), IC (S=8)</w:t>
            </w:r>
          </w:p>
        </w:tc>
      </w:tr>
      <w:tr w:rsidR="00CE7E31" w:rsidRPr="00C92C39" w:rsidTr="00EA2A60">
        <w:tc>
          <w:tcPr>
            <w:tcW w:w="705" w:type="dxa"/>
            <w:shd w:val="clear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</w:pPr>
            <w:r w:rsidRPr="00371DDA">
              <w:t>1.8</w:t>
            </w:r>
          </w:p>
        </w:tc>
        <w:tc>
          <w:tcPr>
            <w:tcW w:w="8617" w:type="dxa"/>
            <w:shd w:val="clear" w:color="auto" w:fill="auto"/>
          </w:tcPr>
          <w:p w:rsidR="00CE7E31" w:rsidRPr="00371DDA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>Urządzenie charakteryzuje się żywotnością 100 000 cykli włożeniowych</w:t>
            </w:r>
          </w:p>
        </w:tc>
      </w:tr>
      <w:tr w:rsidR="00CE7E31" w:rsidRPr="00C92C39" w:rsidTr="00EA2A60">
        <w:tc>
          <w:tcPr>
            <w:tcW w:w="705" w:type="dxa"/>
            <w:shd w:val="clear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</w:pPr>
            <w:r w:rsidRPr="00371DDA">
              <w:t>1.9</w:t>
            </w:r>
          </w:p>
        </w:tc>
        <w:tc>
          <w:tcPr>
            <w:tcW w:w="8617" w:type="dxa"/>
            <w:shd w:val="clear" w:color="auto" w:fill="auto"/>
          </w:tcPr>
          <w:p w:rsidR="00CE7E31" w:rsidRPr="00371DDA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>Średni czas bezawaryjnej pracy urządzenia wynosi 500 000 godzin</w:t>
            </w:r>
          </w:p>
        </w:tc>
      </w:tr>
      <w:tr w:rsidR="00CE7E31" w:rsidRPr="00C92C39" w:rsidTr="00EA2A60">
        <w:tc>
          <w:tcPr>
            <w:tcW w:w="705" w:type="dxa"/>
            <w:shd w:val="clear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</w:pPr>
            <w:r w:rsidRPr="00371DDA">
              <w:t>1.10</w:t>
            </w:r>
          </w:p>
        </w:tc>
        <w:tc>
          <w:tcPr>
            <w:tcW w:w="8617" w:type="dxa"/>
            <w:shd w:val="clear" w:color="auto" w:fill="auto"/>
          </w:tcPr>
          <w:p w:rsidR="00CE7E31" w:rsidRPr="00371DDA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>W celu ochrony karty i urządzenia, czytnik posiada zabezpieczenia przeciwzwarciowe i termiczne</w:t>
            </w:r>
          </w:p>
        </w:tc>
      </w:tr>
      <w:tr w:rsidR="00CE7E31" w:rsidRPr="00C92C39" w:rsidTr="00EA2A60">
        <w:tc>
          <w:tcPr>
            <w:tcW w:w="705" w:type="dxa"/>
            <w:shd w:val="clear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</w:pPr>
            <w:r w:rsidRPr="00371DDA">
              <w:t>1.11</w:t>
            </w:r>
          </w:p>
        </w:tc>
        <w:tc>
          <w:tcPr>
            <w:tcW w:w="8617" w:type="dxa"/>
            <w:shd w:val="clear" w:color="auto" w:fill="auto"/>
          </w:tcPr>
          <w:p w:rsidR="00CE7E31" w:rsidRPr="00371DDA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>Urządzenie ma możliwość pracy w temperaturze od 0 do 55 stopni Celsjusza, oraz w wilgotności od 10% do 90%</w:t>
            </w:r>
          </w:p>
        </w:tc>
      </w:tr>
      <w:tr w:rsidR="00CE7E31" w:rsidRPr="00C92C39" w:rsidTr="00EA2A60">
        <w:tc>
          <w:tcPr>
            <w:tcW w:w="705" w:type="dxa"/>
            <w:shd w:val="clear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</w:pPr>
            <w:r w:rsidRPr="00371DDA">
              <w:t>1.12</w:t>
            </w:r>
          </w:p>
        </w:tc>
        <w:tc>
          <w:tcPr>
            <w:tcW w:w="8617" w:type="dxa"/>
            <w:shd w:val="clear" w:color="auto" w:fill="auto"/>
          </w:tcPr>
          <w:p w:rsidR="00CE7E31" w:rsidRPr="00371DDA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 xml:space="preserve">Czytnik kart jest obsługiwany </w:t>
            </w:r>
            <w:r w:rsidR="00BD2D1F">
              <w:t xml:space="preserve">co najmniej </w:t>
            </w:r>
            <w:r w:rsidRPr="00371DDA">
              <w:t>przez następujące systemy operacyjne:</w:t>
            </w:r>
          </w:p>
          <w:p w:rsidR="00CE7E31" w:rsidRPr="00371DDA" w:rsidRDefault="00BD2D1F" w:rsidP="00E31CDC">
            <w:pPr>
              <w:numPr>
                <w:ilvl w:val="0"/>
                <w:numId w:val="17"/>
              </w:numPr>
              <w:spacing w:line="276" w:lineRule="auto"/>
            </w:pPr>
            <w:r>
              <w:lastRenderedPageBreak/>
              <w:t xml:space="preserve">Windows </w:t>
            </w:r>
            <w:r w:rsidR="00CE7E31" w:rsidRPr="00371DDA">
              <w:t>Server</w:t>
            </w:r>
            <w:r>
              <w:t xml:space="preserve"> 2008/2012</w:t>
            </w:r>
            <w:r w:rsidR="00C96DF2">
              <w:t>/2012R2</w:t>
            </w:r>
          </w:p>
          <w:p w:rsidR="00CE7E31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Windows 7 (32 bit/64 bit)</w:t>
            </w:r>
          </w:p>
          <w:p w:rsidR="001B0B8F" w:rsidRPr="00371DDA" w:rsidRDefault="001B0B8F" w:rsidP="00E31CDC">
            <w:pPr>
              <w:numPr>
                <w:ilvl w:val="0"/>
                <w:numId w:val="17"/>
              </w:numPr>
              <w:spacing w:line="276" w:lineRule="auto"/>
            </w:pPr>
            <w:r>
              <w:t>Windows 8 (32 bit/64bit)</w:t>
            </w:r>
          </w:p>
          <w:p w:rsidR="00A269F6" w:rsidRDefault="00C96DF2" w:rsidP="00E31CDC">
            <w:pPr>
              <w:numPr>
                <w:ilvl w:val="0"/>
                <w:numId w:val="17"/>
              </w:numPr>
              <w:spacing w:line="276" w:lineRule="auto"/>
              <w:rPr>
                <w:lang w:val="en-US"/>
              </w:rPr>
            </w:pPr>
            <w:r w:rsidRPr="00A269F6">
              <w:rPr>
                <w:lang w:val="en-US"/>
              </w:rPr>
              <w:t>Windows 10 (32 bit/64 bit)</w:t>
            </w:r>
          </w:p>
          <w:p w:rsidR="00A269F6" w:rsidRDefault="00A269F6" w:rsidP="00E31CDC">
            <w:pPr>
              <w:numPr>
                <w:ilvl w:val="0"/>
                <w:numId w:val="17"/>
              </w:numPr>
              <w:spacing w:line="276" w:lineRule="auto"/>
              <w:rPr>
                <w:rStyle w:val="FontStyle57"/>
                <w:sz w:val="24"/>
                <w:szCs w:val="24"/>
                <w:lang w:val="en-US"/>
              </w:rPr>
            </w:pPr>
            <w:r w:rsidRPr="00A269F6">
              <w:rPr>
                <w:rStyle w:val="FontStyle57"/>
                <w:sz w:val="24"/>
                <w:szCs w:val="24"/>
                <w:lang w:val="en-US"/>
              </w:rPr>
              <w:t xml:space="preserve">Windows Multipoint Server 2011, </w:t>
            </w:r>
          </w:p>
          <w:p w:rsidR="00CE7E31" w:rsidRPr="00A269F6" w:rsidRDefault="00A269F6" w:rsidP="00E31CDC">
            <w:pPr>
              <w:numPr>
                <w:ilvl w:val="0"/>
                <w:numId w:val="17"/>
              </w:numPr>
              <w:spacing w:line="276" w:lineRule="auto"/>
              <w:rPr>
                <w:lang w:val="en-US"/>
              </w:rPr>
            </w:pPr>
            <w:r w:rsidRPr="00A269F6">
              <w:rPr>
                <w:rStyle w:val="FontStyle57"/>
                <w:sz w:val="24"/>
                <w:szCs w:val="24"/>
                <w:lang w:val="en-US"/>
              </w:rPr>
              <w:t>Linux</w:t>
            </w:r>
          </w:p>
        </w:tc>
      </w:tr>
      <w:tr w:rsidR="00CE7E31" w:rsidRPr="00B3680F" w:rsidTr="00EA2A60">
        <w:tc>
          <w:tcPr>
            <w:tcW w:w="705" w:type="dxa"/>
            <w:shd w:val="clear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</w:pPr>
            <w:r w:rsidRPr="00371DDA">
              <w:lastRenderedPageBreak/>
              <w:t>1.13</w:t>
            </w:r>
          </w:p>
        </w:tc>
        <w:tc>
          <w:tcPr>
            <w:tcW w:w="8617" w:type="dxa"/>
            <w:shd w:val="clear" w:color="auto" w:fill="auto"/>
          </w:tcPr>
          <w:p w:rsidR="00CE7E31" w:rsidRPr="00371DDA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>Urządzenie spełnia i posiada następujące standardy i certyfikaty: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Microsoft® WHQL,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EMV 2000 Level 1,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ISO 7816,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USB 2.0 (USB 1.1 compatible)</w:t>
            </w:r>
            <w:r w:rsidR="00BF15D9">
              <w:t>,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CCID1</w:t>
            </w:r>
            <w:r w:rsidR="00BF15D9">
              <w:t>,</w:t>
            </w:r>
          </w:p>
          <w:p w:rsidR="00CE7E31" w:rsidRPr="00B3680F" w:rsidRDefault="00CE7E31" w:rsidP="00E31CDC">
            <w:pPr>
              <w:numPr>
                <w:ilvl w:val="0"/>
                <w:numId w:val="17"/>
              </w:numPr>
              <w:spacing w:line="276" w:lineRule="auto"/>
              <w:rPr>
                <w:lang w:val="en-US"/>
              </w:rPr>
            </w:pPr>
            <w:r w:rsidRPr="00B3680F">
              <w:rPr>
                <w:lang w:val="en-US"/>
              </w:rPr>
              <w:t>GSA FIPS201 approved product list</w:t>
            </w:r>
          </w:p>
        </w:tc>
      </w:tr>
      <w:tr w:rsidR="00CE7E31" w:rsidRPr="00C92C39" w:rsidTr="00EA2A60">
        <w:tc>
          <w:tcPr>
            <w:tcW w:w="705" w:type="dxa"/>
            <w:shd w:val="clear" w:color="auto" w:fill="auto"/>
          </w:tcPr>
          <w:p w:rsidR="00CE7E31" w:rsidRPr="00371DDA" w:rsidRDefault="00CE7E31" w:rsidP="00EA2A60">
            <w:pPr>
              <w:pStyle w:val="Style14"/>
              <w:widowControl/>
              <w:spacing w:line="240" w:lineRule="exact"/>
            </w:pPr>
            <w:r w:rsidRPr="00371DDA">
              <w:t>1.14</w:t>
            </w:r>
          </w:p>
        </w:tc>
        <w:tc>
          <w:tcPr>
            <w:tcW w:w="8617" w:type="dxa"/>
            <w:shd w:val="clear" w:color="auto" w:fill="auto"/>
          </w:tcPr>
          <w:p w:rsidR="00CE7E31" w:rsidRPr="00371DDA" w:rsidRDefault="00CE7E31" w:rsidP="00EA2A60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</w:pPr>
            <w:r w:rsidRPr="00371DDA">
              <w:t>Urządzenie spełnia następujące normy bezpieczeństwa: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CE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WEEE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FCC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UL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VCCI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MIC</w:t>
            </w:r>
          </w:p>
          <w:p w:rsidR="00CE7E31" w:rsidRPr="00371DDA" w:rsidRDefault="00CE7E31" w:rsidP="00E31CDC">
            <w:pPr>
              <w:numPr>
                <w:ilvl w:val="0"/>
                <w:numId w:val="17"/>
              </w:numPr>
              <w:spacing w:line="276" w:lineRule="auto"/>
            </w:pPr>
            <w:r w:rsidRPr="00371DDA">
              <w:t>RoHS</w:t>
            </w:r>
          </w:p>
        </w:tc>
      </w:tr>
    </w:tbl>
    <w:p w:rsidR="00CE7E31" w:rsidRPr="00B11D7F" w:rsidRDefault="00FD1F86" w:rsidP="000370B5">
      <w:pPr>
        <w:pStyle w:val="Nagwek4"/>
      </w:pPr>
      <w:r>
        <w:t>Oprogramowanie pozwalające na podpisywanie dokumentów elektronicznych oraz na weryfikację wytworzonego podpisu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8617"/>
      </w:tblGrid>
      <w:tr w:rsidR="00CE7E31" w:rsidRPr="001C29B2" w:rsidTr="00EA2A60">
        <w:tc>
          <w:tcPr>
            <w:tcW w:w="705" w:type="dxa"/>
            <w:shd w:val="pct20" w:color="auto" w:fill="auto"/>
          </w:tcPr>
          <w:p w:rsidR="00CE7E31" w:rsidRPr="00371DDA" w:rsidRDefault="00CE7E31" w:rsidP="00EA2A60">
            <w:pPr>
              <w:spacing w:line="276" w:lineRule="auto"/>
              <w:rPr>
                <w:b/>
              </w:rPr>
            </w:pPr>
            <w:r w:rsidRPr="00371DDA">
              <w:rPr>
                <w:b/>
              </w:rPr>
              <w:t>1</w:t>
            </w:r>
          </w:p>
        </w:tc>
        <w:tc>
          <w:tcPr>
            <w:tcW w:w="8617" w:type="dxa"/>
            <w:shd w:val="pct20" w:color="auto" w:fill="auto"/>
          </w:tcPr>
          <w:p w:rsidR="00CE7E31" w:rsidRPr="00371DDA" w:rsidRDefault="00CE7E31" w:rsidP="00EA2A60">
            <w:pPr>
              <w:spacing w:line="276" w:lineRule="auto"/>
              <w:rPr>
                <w:b/>
              </w:rPr>
            </w:pPr>
            <w:r w:rsidRPr="00371DDA">
              <w:rPr>
                <w:b/>
              </w:rPr>
              <w:t>Komponent podpisujący – wymagania techniczne</w:t>
            </w:r>
          </w:p>
        </w:tc>
      </w:tr>
      <w:tr w:rsidR="003F4F51" w:rsidRPr="000667B8" w:rsidTr="00040D6B">
        <w:tc>
          <w:tcPr>
            <w:tcW w:w="705" w:type="dxa"/>
            <w:shd w:val="clear" w:color="auto" w:fill="auto"/>
          </w:tcPr>
          <w:p w:rsidR="003F4F51" w:rsidRPr="00371DDA" w:rsidRDefault="00AA4C73" w:rsidP="00EA2A60">
            <w:pPr>
              <w:pStyle w:val="Style14"/>
              <w:widowControl/>
              <w:spacing w:line="240" w:lineRule="exact"/>
            </w:pPr>
            <w:r>
              <w:t>1.1</w:t>
            </w:r>
          </w:p>
        </w:tc>
        <w:tc>
          <w:tcPr>
            <w:tcW w:w="8617" w:type="dxa"/>
            <w:shd w:val="clear" w:color="auto" w:fill="auto"/>
          </w:tcPr>
          <w:p w:rsidR="003F4F51" w:rsidRPr="00440DE3" w:rsidRDefault="00504CF4" w:rsidP="000B3BA1">
            <w:pPr>
              <w:pStyle w:val="Akapitzlist1"/>
              <w:spacing w:after="0" w:line="252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504CF4">
              <w:rPr>
                <w:rFonts w:ascii="Times New Roman" w:hAnsi="Times New Roman"/>
                <w:sz w:val="24"/>
                <w:szCs w:val="24"/>
              </w:rPr>
              <w:t>Możliwość wyboru formatu podpisu - minimum XAdES i PAdES</w:t>
            </w:r>
          </w:p>
        </w:tc>
      </w:tr>
      <w:tr w:rsidR="00504CF4" w:rsidRPr="000667B8" w:rsidTr="00B3680F">
        <w:trPr>
          <w:trHeight w:val="327"/>
        </w:trPr>
        <w:tc>
          <w:tcPr>
            <w:tcW w:w="705" w:type="dxa"/>
            <w:shd w:val="clear" w:color="auto" w:fill="auto"/>
          </w:tcPr>
          <w:p w:rsidR="00504CF4" w:rsidRDefault="000370B5" w:rsidP="00EA2A60">
            <w:pPr>
              <w:pStyle w:val="Style14"/>
              <w:widowControl/>
              <w:spacing w:line="240" w:lineRule="exact"/>
            </w:pPr>
            <w:r>
              <w:t>1.2</w:t>
            </w:r>
          </w:p>
        </w:tc>
        <w:tc>
          <w:tcPr>
            <w:tcW w:w="8617" w:type="dxa"/>
            <w:shd w:val="clear" w:color="auto" w:fill="auto"/>
          </w:tcPr>
          <w:p w:rsidR="00504CF4" w:rsidRPr="00440DE3" w:rsidRDefault="00504CF4" w:rsidP="000B3BA1">
            <w:pPr>
              <w:pStyle w:val="Akapitzlist1"/>
              <w:spacing w:after="0" w:line="252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504CF4">
              <w:rPr>
                <w:rFonts w:ascii="Times New Roman" w:hAnsi="Times New Roman"/>
                <w:sz w:val="24"/>
                <w:szCs w:val="24"/>
              </w:rPr>
              <w:t>Możliwość podpisania jednego lub kilku dokumentów równocześnie</w:t>
            </w:r>
          </w:p>
        </w:tc>
      </w:tr>
      <w:tr w:rsidR="000370B5" w:rsidRPr="000667B8" w:rsidTr="00B3680F">
        <w:trPr>
          <w:trHeight w:val="327"/>
        </w:trPr>
        <w:tc>
          <w:tcPr>
            <w:tcW w:w="705" w:type="dxa"/>
            <w:shd w:val="clear" w:color="auto" w:fill="auto"/>
          </w:tcPr>
          <w:p w:rsidR="000370B5" w:rsidRDefault="000370B5" w:rsidP="00EA2A60">
            <w:pPr>
              <w:pStyle w:val="Style14"/>
              <w:widowControl/>
              <w:spacing w:line="240" w:lineRule="exact"/>
            </w:pPr>
            <w:r>
              <w:t>1.3</w:t>
            </w:r>
          </w:p>
        </w:tc>
        <w:tc>
          <w:tcPr>
            <w:tcW w:w="8617" w:type="dxa"/>
            <w:shd w:val="clear" w:color="auto" w:fill="auto"/>
          </w:tcPr>
          <w:p w:rsidR="000370B5" w:rsidRPr="00504CF4" w:rsidRDefault="000370B5" w:rsidP="000B3BA1">
            <w:pPr>
              <w:pStyle w:val="Akapitzlist1"/>
              <w:spacing w:after="0" w:line="252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370B5">
              <w:rPr>
                <w:rFonts w:ascii="Times New Roman" w:hAnsi="Times New Roman"/>
                <w:sz w:val="24"/>
                <w:szCs w:val="24"/>
              </w:rPr>
              <w:t>Możliwość wyboru typu podpisu – zewnętrzny, wewnętrzny</w:t>
            </w:r>
          </w:p>
        </w:tc>
      </w:tr>
      <w:tr w:rsidR="003F4F51" w:rsidRPr="000667B8" w:rsidTr="00B3680F">
        <w:trPr>
          <w:trHeight w:val="327"/>
        </w:trPr>
        <w:tc>
          <w:tcPr>
            <w:tcW w:w="705" w:type="dxa"/>
            <w:shd w:val="clear" w:color="auto" w:fill="auto"/>
          </w:tcPr>
          <w:p w:rsidR="003F4F51" w:rsidRPr="00371DDA" w:rsidRDefault="00AA4C73" w:rsidP="00EA2A60">
            <w:pPr>
              <w:pStyle w:val="Style14"/>
              <w:widowControl/>
              <w:spacing w:line="240" w:lineRule="exact"/>
            </w:pPr>
            <w:r>
              <w:t>1.</w:t>
            </w:r>
            <w:r w:rsidR="000370B5">
              <w:t>4</w:t>
            </w:r>
          </w:p>
        </w:tc>
        <w:tc>
          <w:tcPr>
            <w:tcW w:w="8617" w:type="dxa"/>
            <w:shd w:val="clear" w:color="auto" w:fill="auto"/>
          </w:tcPr>
          <w:p w:rsidR="003F4F51" w:rsidRPr="00440DE3" w:rsidRDefault="00504CF4" w:rsidP="000B3BA1">
            <w:pPr>
              <w:pStyle w:val="Akapitzlist1"/>
              <w:spacing w:after="0" w:line="252" w:lineRule="auto"/>
              <w:ind w:left="0"/>
              <w:contextualSpacing w:val="0"/>
              <w:rPr>
                <w:rStyle w:val="FontStyle57"/>
                <w:sz w:val="24"/>
                <w:szCs w:val="24"/>
              </w:rPr>
            </w:pPr>
            <w:r w:rsidRPr="00504CF4">
              <w:rPr>
                <w:rFonts w:ascii="Times New Roman" w:hAnsi="Times New Roman"/>
                <w:sz w:val="24"/>
                <w:szCs w:val="24"/>
              </w:rPr>
              <w:t>Możliwość użycia kart kryptograficznych i czytników kart innych dostawców (poprzez interfejsy PKCS#11 i Microsoft CSP)</w:t>
            </w:r>
          </w:p>
        </w:tc>
      </w:tr>
      <w:tr w:rsidR="003F4F51" w:rsidRPr="00206D93" w:rsidTr="00040D6B">
        <w:tc>
          <w:tcPr>
            <w:tcW w:w="705" w:type="dxa"/>
            <w:shd w:val="clear" w:color="auto" w:fill="auto"/>
          </w:tcPr>
          <w:p w:rsidR="003F4F51" w:rsidRPr="00371DDA" w:rsidRDefault="00AA4C73" w:rsidP="00EA2A60">
            <w:pPr>
              <w:pStyle w:val="Style14"/>
              <w:widowControl/>
              <w:spacing w:line="240" w:lineRule="exact"/>
            </w:pPr>
            <w:r>
              <w:t>1.</w:t>
            </w:r>
            <w:r w:rsidR="00EB244E">
              <w:t>5</w:t>
            </w:r>
          </w:p>
        </w:tc>
        <w:tc>
          <w:tcPr>
            <w:tcW w:w="8617" w:type="dxa"/>
            <w:shd w:val="clear" w:color="auto" w:fill="auto"/>
          </w:tcPr>
          <w:p w:rsidR="00B3680F" w:rsidRDefault="003F4F51" w:rsidP="000B3BA1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  <w:rPr>
                <w:rStyle w:val="FontStyle57"/>
                <w:sz w:val="24"/>
                <w:szCs w:val="24"/>
              </w:rPr>
            </w:pPr>
            <w:r w:rsidRPr="00440DE3">
              <w:rPr>
                <w:rStyle w:val="FontStyle57"/>
                <w:sz w:val="24"/>
                <w:szCs w:val="24"/>
              </w:rPr>
              <w:t xml:space="preserve">Komponent </w:t>
            </w:r>
            <w:r w:rsidR="00AA4C73">
              <w:rPr>
                <w:rStyle w:val="FontStyle57"/>
                <w:sz w:val="24"/>
                <w:szCs w:val="24"/>
              </w:rPr>
              <w:t xml:space="preserve">powinien umożliwiać podpisywanie dokumentów </w:t>
            </w:r>
            <w:r w:rsidR="00B3680F">
              <w:rPr>
                <w:rStyle w:val="FontStyle57"/>
                <w:sz w:val="24"/>
                <w:szCs w:val="24"/>
              </w:rPr>
              <w:t xml:space="preserve">co najmniej </w:t>
            </w:r>
            <w:r w:rsidR="00AA4C73">
              <w:rPr>
                <w:rStyle w:val="FontStyle57"/>
                <w:sz w:val="24"/>
                <w:szCs w:val="24"/>
              </w:rPr>
              <w:t>w następujących środowiskach:</w:t>
            </w:r>
            <w:r w:rsidRPr="00440DE3">
              <w:rPr>
                <w:rStyle w:val="FontStyle57"/>
                <w:sz w:val="24"/>
                <w:szCs w:val="24"/>
              </w:rPr>
              <w:t xml:space="preserve"> </w:t>
            </w:r>
          </w:p>
          <w:p w:rsidR="00B3680F" w:rsidRDefault="003F4F51" w:rsidP="00E31CDC">
            <w:pPr>
              <w:pStyle w:val="Style18"/>
              <w:widowControl/>
              <w:numPr>
                <w:ilvl w:val="0"/>
                <w:numId w:val="44"/>
              </w:numPr>
              <w:tabs>
                <w:tab w:val="left" w:pos="851"/>
              </w:tabs>
              <w:spacing w:line="317" w:lineRule="exact"/>
              <w:jc w:val="both"/>
              <w:rPr>
                <w:rStyle w:val="FontStyle57"/>
                <w:sz w:val="24"/>
                <w:szCs w:val="24"/>
                <w:lang w:val="en-US"/>
              </w:rPr>
            </w:pPr>
            <w:r w:rsidRPr="00B3680F">
              <w:rPr>
                <w:rStyle w:val="FontStyle57"/>
                <w:sz w:val="24"/>
                <w:szCs w:val="24"/>
                <w:lang w:val="en-US"/>
              </w:rPr>
              <w:t xml:space="preserve">Microsoft Windows Multipoint Server 2011, </w:t>
            </w:r>
          </w:p>
          <w:p w:rsidR="00B3680F" w:rsidRDefault="003F4F51" w:rsidP="00E31CDC">
            <w:pPr>
              <w:pStyle w:val="Style18"/>
              <w:widowControl/>
              <w:numPr>
                <w:ilvl w:val="0"/>
                <w:numId w:val="44"/>
              </w:numPr>
              <w:tabs>
                <w:tab w:val="left" w:pos="851"/>
              </w:tabs>
              <w:spacing w:line="317" w:lineRule="exact"/>
              <w:jc w:val="both"/>
              <w:rPr>
                <w:rStyle w:val="FontStyle57"/>
                <w:sz w:val="24"/>
                <w:szCs w:val="24"/>
                <w:lang w:val="en-US"/>
              </w:rPr>
            </w:pPr>
            <w:r w:rsidRPr="00B3680F">
              <w:rPr>
                <w:rStyle w:val="FontStyle57"/>
                <w:sz w:val="24"/>
                <w:szCs w:val="24"/>
                <w:lang w:val="en-US"/>
              </w:rPr>
              <w:t xml:space="preserve">Microsoft Windows Server </w:t>
            </w:r>
            <w:r w:rsidR="00AA4C73" w:rsidRPr="00B3680F">
              <w:rPr>
                <w:rStyle w:val="FontStyle57"/>
                <w:sz w:val="24"/>
                <w:szCs w:val="24"/>
                <w:lang w:val="en-US"/>
              </w:rPr>
              <w:t xml:space="preserve">2008/2012, </w:t>
            </w:r>
          </w:p>
          <w:p w:rsidR="003F4F51" w:rsidRPr="00A269F6" w:rsidRDefault="00AA4C73" w:rsidP="00E31CDC">
            <w:pPr>
              <w:pStyle w:val="Style18"/>
              <w:widowControl/>
              <w:numPr>
                <w:ilvl w:val="0"/>
                <w:numId w:val="44"/>
              </w:numPr>
              <w:tabs>
                <w:tab w:val="left" w:pos="851"/>
              </w:tabs>
              <w:spacing w:line="317" w:lineRule="exact"/>
              <w:jc w:val="both"/>
              <w:rPr>
                <w:rStyle w:val="FontStyle57"/>
                <w:sz w:val="24"/>
                <w:szCs w:val="24"/>
              </w:rPr>
            </w:pPr>
            <w:r w:rsidRPr="00A269F6">
              <w:rPr>
                <w:rStyle w:val="FontStyle57"/>
                <w:sz w:val="24"/>
                <w:szCs w:val="24"/>
              </w:rPr>
              <w:t xml:space="preserve">Microsoft Windows </w:t>
            </w:r>
            <w:r w:rsidR="003F4F51" w:rsidRPr="00A269F6">
              <w:rPr>
                <w:rStyle w:val="FontStyle57"/>
                <w:sz w:val="24"/>
                <w:szCs w:val="24"/>
              </w:rPr>
              <w:t>7</w:t>
            </w:r>
            <w:r w:rsidR="000370B5" w:rsidRPr="00A269F6">
              <w:rPr>
                <w:rStyle w:val="FontStyle57"/>
                <w:sz w:val="24"/>
                <w:szCs w:val="24"/>
              </w:rPr>
              <w:t>/8</w:t>
            </w:r>
            <w:r w:rsidR="00A269F6" w:rsidRPr="00A269F6">
              <w:rPr>
                <w:rStyle w:val="FontStyle57"/>
                <w:sz w:val="24"/>
                <w:szCs w:val="24"/>
              </w:rPr>
              <w:t>.</w:t>
            </w:r>
            <w:r w:rsidR="00A269F6">
              <w:rPr>
                <w:rStyle w:val="FontStyle57"/>
                <w:sz w:val="24"/>
                <w:szCs w:val="24"/>
              </w:rPr>
              <w:t>1</w:t>
            </w:r>
            <w:r w:rsidR="000370B5" w:rsidRPr="00A269F6">
              <w:rPr>
                <w:rStyle w:val="FontStyle57"/>
                <w:sz w:val="24"/>
                <w:szCs w:val="24"/>
              </w:rPr>
              <w:t>/10</w:t>
            </w:r>
            <w:r w:rsidR="00C5226A">
              <w:rPr>
                <w:rStyle w:val="FontStyle57"/>
                <w:sz w:val="24"/>
                <w:szCs w:val="24"/>
              </w:rPr>
              <w:t>,</w:t>
            </w:r>
          </w:p>
          <w:p w:rsidR="00B3680F" w:rsidRPr="00A269F6" w:rsidRDefault="00B3680F" w:rsidP="00E31CDC">
            <w:pPr>
              <w:pStyle w:val="Style18"/>
              <w:widowControl/>
              <w:numPr>
                <w:ilvl w:val="0"/>
                <w:numId w:val="44"/>
              </w:numPr>
              <w:tabs>
                <w:tab w:val="left" w:pos="851"/>
              </w:tabs>
              <w:spacing w:line="317" w:lineRule="exact"/>
              <w:jc w:val="both"/>
            </w:pPr>
            <w:r w:rsidRPr="00A269F6">
              <w:rPr>
                <w:rStyle w:val="FontStyle57"/>
                <w:sz w:val="24"/>
                <w:szCs w:val="24"/>
              </w:rPr>
              <w:t>Linux</w:t>
            </w:r>
            <w:r w:rsidR="000370B5" w:rsidRPr="00A269F6">
              <w:rPr>
                <w:rStyle w:val="FontStyle57"/>
                <w:sz w:val="24"/>
                <w:szCs w:val="24"/>
              </w:rPr>
              <w:t xml:space="preserve"> (tylko PKCS#11)</w:t>
            </w:r>
            <w:r w:rsidR="00A269F6" w:rsidRPr="00A269F6">
              <w:rPr>
                <w:rStyle w:val="FontStyle57"/>
                <w:sz w:val="24"/>
                <w:szCs w:val="24"/>
              </w:rPr>
              <w:t xml:space="preserve"> </w:t>
            </w:r>
          </w:p>
        </w:tc>
      </w:tr>
      <w:tr w:rsidR="003F4F51" w:rsidRPr="000667B8" w:rsidTr="00040D6B">
        <w:tc>
          <w:tcPr>
            <w:tcW w:w="705" w:type="dxa"/>
            <w:shd w:val="clear" w:color="auto" w:fill="auto"/>
          </w:tcPr>
          <w:p w:rsidR="003F4F51" w:rsidRPr="00371DDA" w:rsidRDefault="00AA4C73" w:rsidP="00EA2A60">
            <w:pPr>
              <w:pStyle w:val="Style14"/>
              <w:widowControl/>
              <w:spacing w:line="240" w:lineRule="exact"/>
            </w:pPr>
            <w:r>
              <w:t>1.</w:t>
            </w:r>
            <w:r w:rsidR="00EB244E">
              <w:t>6</w:t>
            </w:r>
          </w:p>
        </w:tc>
        <w:tc>
          <w:tcPr>
            <w:tcW w:w="8617" w:type="dxa"/>
            <w:shd w:val="clear" w:color="auto" w:fill="auto"/>
          </w:tcPr>
          <w:p w:rsidR="003F4F51" w:rsidRPr="00440DE3" w:rsidRDefault="003F4F51" w:rsidP="000B3BA1">
            <w:pPr>
              <w:pStyle w:val="Akapitzlist1"/>
              <w:spacing w:after="0" w:line="252" w:lineRule="auto"/>
              <w:ind w:left="0"/>
              <w:contextualSpacing w:val="0"/>
              <w:rPr>
                <w:rStyle w:val="FontStyle57"/>
                <w:sz w:val="24"/>
                <w:szCs w:val="24"/>
              </w:rPr>
            </w:pPr>
            <w:r w:rsidRPr="00440DE3">
              <w:rPr>
                <w:rStyle w:val="FontStyle57"/>
                <w:sz w:val="24"/>
                <w:szCs w:val="24"/>
              </w:rPr>
              <w:t xml:space="preserve">W celu integracji z </w:t>
            </w:r>
            <w:r w:rsidR="005B6342">
              <w:rPr>
                <w:rStyle w:val="FontStyle57"/>
                <w:sz w:val="24"/>
                <w:szCs w:val="24"/>
              </w:rPr>
              <w:t xml:space="preserve">Oprogramowaniem </w:t>
            </w:r>
            <w:r w:rsidRPr="00440DE3">
              <w:rPr>
                <w:rStyle w:val="FontStyle57"/>
                <w:sz w:val="24"/>
                <w:szCs w:val="24"/>
              </w:rPr>
              <w:t>Re</w:t>
            </w:r>
            <w:r w:rsidR="005B6342">
              <w:rPr>
                <w:rStyle w:val="FontStyle57"/>
                <w:sz w:val="24"/>
                <w:szCs w:val="24"/>
              </w:rPr>
              <w:t>Co</w:t>
            </w:r>
            <w:r w:rsidRPr="00440DE3">
              <w:rPr>
                <w:rStyle w:val="FontStyle57"/>
                <w:sz w:val="24"/>
                <w:szCs w:val="24"/>
              </w:rPr>
              <w:t>urt komponent ma być wywoływany przez interfejs:</w:t>
            </w:r>
          </w:p>
          <w:p w:rsidR="003F4F51" w:rsidRDefault="003F4F51" w:rsidP="00E31CDC">
            <w:pPr>
              <w:pStyle w:val="Kolorowalistaakcent11"/>
              <w:numPr>
                <w:ilvl w:val="1"/>
                <w:numId w:val="34"/>
              </w:numPr>
              <w:spacing w:line="252" w:lineRule="auto"/>
              <w:contextualSpacing/>
            </w:pPr>
            <w:r>
              <w:t xml:space="preserve">Uruchomienie (sposób wywołania) komponentu podpisu jest definiowane przez wybór zewnętrznej aplikacji (plik exe) oraz parametrów przekazywanych do aplikacji podpisującej (standardowo </w:t>
            </w:r>
            <w:r>
              <w:lastRenderedPageBreak/>
              <w:t xml:space="preserve">format z pełnymi </w:t>
            </w:r>
            <w:r w:rsidRPr="00CC74CA">
              <w:t xml:space="preserve">ścieżkami -f:in1,in2 -d:out). </w:t>
            </w:r>
            <w:r>
              <w:t>Możliwe parametry to np:</w:t>
            </w:r>
          </w:p>
          <w:p w:rsidR="003F4F51" w:rsidRDefault="003F4F51" w:rsidP="00E31CDC">
            <w:pPr>
              <w:pStyle w:val="Kolorowalistaakcent11"/>
              <w:numPr>
                <w:ilvl w:val="2"/>
                <w:numId w:val="34"/>
              </w:numPr>
              <w:spacing w:line="252" w:lineRule="auto"/>
              <w:contextualSpacing/>
            </w:pPr>
            <w:r>
              <w:t>ścieżka źródła (I)</w:t>
            </w:r>
          </w:p>
          <w:p w:rsidR="003F4F51" w:rsidRDefault="003F4F51" w:rsidP="00E31CDC">
            <w:pPr>
              <w:pStyle w:val="Kolorowalistaakcent11"/>
              <w:numPr>
                <w:ilvl w:val="2"/>
                <w:numId w:val="34"/>
              </w:numPr>
              <w:spacing w:line="252" w:lineRule="auto"/>
              <w:contextualSpacing/>
            </w:pPr>
            <w:r>
              <w:t>plik a (nagranie audio-wideo) źródła (in1)</w:t>
            </w:r>
          </w:p>
          <w:p w:rsidR="003F4F51" w:rsidRDefault="003F4F51" w:rsidP="00E31CDC">
            <w:pPr>
              <w:pStyle w:val="Kolorowalistaakcent11"/>
              <w:numPr>
                <w:ilvl w:val="2"/>
                <w:numId w:val="34"/>
              </w:numPr>
              <w:spacing w:line="252" w:lineRule="auto"/>
              <w:contextualSpacing/>
            </w:pPr>
            <w:r>
              <w:t>plik b (nagranie audio) źródła (in2)</w:t>
            </w:r>
          </w:p>
          <w:p w:rsidR="003F4F51" w:rsidRDefault="003F4F51" w:rsidP="00E31CDC">
            <w:pPr>
              <w:pStyle w:val="Kolorowalistaakcent11"/>
              <w:numPr>
                <w:ilvl w:val="2"/>
                <w:numId w:val="34"/>
              </w:numPr>
              <w:spacing w:line="252" w:lineRule="auto"/>
              <w:contextualSpacing/>
            </w:pPr>
            <w:r>
              <w:t>plik a ze ścieżką źródła (In1)</w:t>
            </w:r>
          </w:p>
          <w:p w:rsidR="003F4F51" w:rsidRDefault="003F4F51" w:rsidP="00E31CDC">
            <w:pPr>
              <w:pStyle w:val="Kolorowalistaakcent11"/>
              <w:numPr>
                <w:ilvl w:val="2"/>
                <w:numId w:val="34"/>
              </w:numPr>
              <w:spacing w:line="252" w:lineRule="auto"/>
              <w:contextualSpacing/>
            </w:pPr>
            <w:r>
              <w:t>plik b ze ścieżką źródła (In2)</w:t>
            </w:r>
          </w:p>
          <w:p w:rsidR="003F4F51" w:rsidRPr="00440DE3" w:rsidRDefault="003F4F51" w:rsidP="00E31CDC">
            <w:pPr>
              <w:pStyle w:val="Kolorowalistaakcent11"/>
              <w:numPr>
                <w:ilvl w:val="2"/>
                <w:numId w:val="34"/>
              </w:numPr>
              <w:spacing w:line="252" w:lineRule="auto"/>
              <w:contextualSpacing/>
            </w:pPr>
            <w:r>
              <w:t>katalog docelowy (out)</w:t>
            </w:r>
          </w:p>
          <w:p w:rsidR="003F4F51" w:rsidRPr="00440DE3" w:rsidRDefault="003F4F51" w:rsidP="00E31CDC">
            <w:pPr>
              <w:pStyle w:val="Kolorowalistaakcent11"/>
              <w:numPr>
                <w:ilvl w:val="1"/>
                <w:numId w:val="34"/>
              </w:numPr>
              <w:spacing w:line="252" w:lineRule="auto"/>
              <w:contextualSpacing/>
            </w:pPr>
            <w:r w:rsidRPr="00440DE3">
              <w:t>Interfejs przekazuje do komponentu ścieżki do podpisywanych plików i/lub ścieżkę do katalogu z nagraniem</w:t>
            </w:r>
            <w:r>
              <w:t xml:space="preserve"> np. </w:t>
            </w:r>
            <w:r w:rsidRPr="00440DE3">
              <w:t xml:space="preserve">SignerLauncher.exe </w:t>
            </w:r>
            <w:r w:rsidRPr="00440DE3">
              <w:rPr>
                <w:bCs/>
              </w:rPr>
              <w:t>-f</w:t>
            </w:r>
            <w:r w:rsidRPr="00440DE3">
              <w:t xml:space="preserve">:PELNA_SCIEZKA_PLIKU_OGG,PELNA_SCIEZKA_PLIKU_OGA </w:t>
            </w:r>
            <w:r w:rsidRPr="00440DE3">
              <w:rPr>
                <w:bCs/>
              </w:rPr>
              <w:t>-d</w:t>
            </w:r>
            <w:r w:rsidRPr="00440DE3">
              <w:t>:SCIEZKA</w:t>
            </w:r>
            <w:r>
              <w:t>_DO_KATALOGU_WYNIKOWEGO</w:t>
            </w:r>
          </w:p>
          <w:p w:rsidR="003F4F51" w:rsidRDefault="003F4F51" w:rsidP="00E31CDC">
            <w:pPr>
              <w:pStyle w:val="Kolorowalistaakcent11"/>
              <w:numPr>
                <w:ilvl w:val="1"/>
                <w:numId w:val="34"/>
              </w:numPr>
              <w:spacing w:line="252" w:lineRule="auto"/>
              <w:contextualSpacing/>
              <w:jc w:val="both"/>
            </w:pPr>
            <w:r w:rsidRPr="00440DE3">
              <w:t xml:space="preserve">W wyniku działania komponentu </w:t>
            </w:r>
            <w:r>
              <w:t xml:space="preserve">w katalogu wynikowym </w:t>
            </w:r>
            <w:r w:rsidRPr="00440DE3">
              <w:t>powstają dwa pliki z podpisem. Nazwa pliku podpisu jest wyznaczana w ten sposób, że do nazwy podpisywanego pliku zostaje dodane rozszerzenie Xades</w:t>
            </w:r>
          </w:p>
          <w:p w:rsidR="003F4F51" w:rsidRDefault="003F4F51" w:rsidP="00E31CDC">
            <w:pPr>
              <w:pStyle w:val="Kolorowalistaakcent11"/>
              <w:numPr>
                <w:ilvl w:val="1"/>
                <w:numId w:val="34"/>
              </w:numPr>
              <w:spacing w:line="252" w:lineRule="auto"/>
              <w:contextualSpacing/>
              <w:jc w:val="both"/>
            </w:pPr>
            <w:r>
              <w:t>Zewnętrzna aplikacja pośredniczy pomiędzy aplikacją Re</w:t>
            </w:r>
            <w:r w:rsidR="00C65037">
              <w:t>C</w:t>
            </w:r>
            <w:r>
              <w:t>ourt, a komponentem podpisu, umożliwiając komunikowanie się różnych sposobów obsługi bibliotek do podpisu bez potrzeby zmian w Recourt.</w:t>
            </w:r>
          </w:p>
          <w:p w:rsidR="003F4F51" w:rsidRDefault="003F4F51" w:rsidP="00E31CDC">
            <w:pPr>
              <w:pStyle w:val="Kolorowalistaakcent11"/>
              <w:numPr>
                <w:ilvl w:val="1"/>
                <w:numId w:val="34"/>
              </w:numPr>
              <w:spacing w:line="252" w:lineRule="auto"/>
              <w:contextualSpacing/>
              <w:jc w:val="both"/>
            </w:pPr>
            <w:r>
              <w:t>Konfiguracja/instalacja samego komponentu podpisu i jego bibliotek nie jest w żadnym stopniu zależna od aplikacji Re</w:t>
            </w:r>
            <w:r w:rsidR="00C65037">
              <w:t>C</w:t>
            </w:r>
            <w:r>
              <w:t>ourt i odwrotnie. Każdy komponent podpisu jest konfigurowany osobno poza Re</w:t>
            </w:r>
            <w:r w:rsidR="00C65037">
              <w:t>C</w:t>
            </w:r>
            <w:r>
              <w:t>ourt.</w:t>
            </w:r>
          </w:p>
          <w:p w:rsidR="003F4F51" w:rsidRPr="003F4F51" w:rsidRDefault="003F4F51" w:rsidP="00E31CDC">
            <w:pPr>
              <w:pStyle w:val="Kolorowalistaakcent11"/>
              <w:numPr>
                <w:ilvl w:val="1"/>
                <w:numId w:val="34"/>
              </w:numPr>
              <w:spacing w:line="252" w:lineRule="auto"/>
              <w:contextualSpacing/>
              <w:jc w:val="both"/>
            </w:pPr>
            <w:r>
              <w:t>Zewnętrzna aplikacja pośrednicząca zwraca kod powrotu odpowiedni dla udanego podpisu i odpowiedni dla błędu podpisu.</w:t>
            </w:r>
          </w:p>
        </w:tc>
      </w:tr>
      <w:tr w:rsidR="003F4F51" w:rsidRPr="000667B8" w:rsidTr="00040D6B">
        <w:tc>
          <w:tcPr>
            <w:tcW w:w="705" w:type="dxa"/>
            <w:shd w:val="clear" w:color="auto" w:fill="auto"/>
          </w:tcPr>
          <w:p w:rsidR="003F4F51" w:rsidRPr="00371DDA" w:rsidRDefault="00AA4C73" w:rsidP="00EA2A60">
            <w:pPr>
              <w:pStyle w:val="Style14"/>
              <w:widowControl/>
              <w:spacing w:line="240" w:lineRule="exact"/>
            </w:pPr>
            <w:r>
              <w:lastRenderedPageBreak/>
              <w:t>1.</w:t>
            </w:r>
            <w:r w:rsidR="00EB244E">
              <w:t>7</w:t>
            </w:r>
          </w:p>
        </w:tc>
        <w:tc>
          <w:tcPr>
            <w:tcW w:w="8617" w:type="dxa"/>
            <w:shd w:val="clear" w:color="auto" w:fill="auto"/>
          </w:tcPr>
          <w:p w:rsidR="003F4F51" w:rsidRPr="00440DE3" w:rsidRDefault="003F4F51" w:rsidP="000B3BA1">
            <w:pPr>
              <w:pStyle w:val="Akapitzlist1"/>
              <w:spacing w:after="0" w:line="252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DE3">
              <w:rPr>
                <w:rFonts w:ascii="Times New Roman" w:hAnsi="Times New Roman"/>
                <w:sz w:val="24"/>
                <w:szCs w:val="24"/>
              </w:rPr>
              <w:t>Jeżeli w schowku systemowym Windows jest jeden certyfikat użytkownika, ma on być domyślnie użyty do podpisu. W przypadku większej liczby certyfikatów, ma być zaprezentowana ich lista z możliwością wyboru konkretnego certyfikatu</w:t>
            </w:r>
            <w:r w:rsidR="00B021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F4F51" w:rsidRPr="000667B8" w:rsidTr="00040D6B">
        <w:tc>
          <w:tcPr>
            <w:tcW w:w="705" w:type="dxa"/>
            <w:shd w:val="clear" w:color="auto" w:fill="auto"/>
          </w:tcPr>
          <w:p w:rsidR="003F4F51" w:rsidRPr="00371DDA" w:rsidRDefault="00AA4C73" w:rsidP="00EA2A60">
            <w:pPr>
              <w:pStyle w:val="Style14"/>
              <w:widowControl/>
              <w:spacing w:line="240" w:lineRule="exact"/>
            </w:pPr>
            <w:r>
              <w:t>1.</w:t>
            </w:r>
            <w:r w:rsidR="00EB244E">
              <w:t>8</w:t>
            </w:r>
          </w:p>
        </w:tc>
        <w:tc>
          <w:tcPr>
            <w:tcW w:w="8617" w:type="dxa"/>
            <w:shd w:val="clear" w:color="auto" w:fill="auto"/>
          </w:tcPr>
          <w:p w:rsidR="003F4F51" w:rsidRDefault="003F4F51" w:rsidP="000B3BA1">
            <w:pPr>
              <w:pStyle w:val="Akapitzlist1"/>
              <w:spacing w:after="0" w:line="252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DE3">
              <w:rPr>
                <w:rFonts w:ascii="Times New Roman" w:hAnsi="Times New Roman"/>
                <w:sz w:val="24"/>
                <w:szCs w:val="24"/>
              </w:rPr>
              <w:t>Do wykonania podpisu wymagane jest podanie przez użytkownika numeru PIN zapisanego na karcie, przy czym numer ten podawany jest tylko raz. Oprogramowanie umożliwia podpisywanie wielu plików przy jednokrotnym podaniu numery PIN.</w:t>
            </w:r>
          </w:p>
        </w:tc>
      </w:tr>
      <w:tr w:rsidR="003F4F51" w:rsidRPr="000667B8" w:rsidTr="00040D6B">
        <w:tc>
          <w:tcPr>
            <w:tcW w:w="705" w:type="dxa"/>
            <w:shd w:val="clear" w:color="auto" w:fill="auto"/>
          </w:tcPr>
          <w:p w:rsidR="003F4F51" w:rsidRPr="00371DDA" w:rsidRDefault="00AA4C73" w:rsidP="00EA2A60">
            <w:pPr>
              <w:pStyle w:val="Style14"/>
              <w:widowControl/>
              <w:spacing w:line="240" w:lineRule="exact"/>
            </w:pPr>
            <w:r>
              <w:t>1.</w:t>
            </w:r>
            <w:r w:rsidR="00EB244E">
              <w:t>9</w:t>
            </w:r>
          </w:p>
        </w:tc>
        <w:tc>
          <w:tcPr>
            <w:tcW w:w="8617" w:type="dxa"/>
            <w:shd w:val="clear" w:color="auto" w:fill="auto"/>
          </w:tcPr>
          <w:p w:rsidR="003F4F51" w:rsidRPr="003F4F51" w:rsidRDefault="003F4F51" w:rsidP="000370B5">
            <w:pPr>
              <w:pStyle w:val="Akapitzlist1"/>
              <w:spacing w:after="0" w:line="252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Oprogramowanie informuje użytkownika o postępie czynności wykonywanych przy podpisywaniu plików</w:t>
            </w:r>
            <w:r w:rsidR="000370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2921" w:rsidRPr="000667B8" w:rsidTr="00040D6B">
        <w:tc>
          <w:tcPr>
            <w:tcW w:w="705" w:type="dxa"/>
            <w:shd w:val="clear" w:color="auto" w:fill="auto"/>
          </w:tcPr>
          <w:p w:rsidR="00562921" w:rsidRDefault="00562921" w:rsidP="00EA2A60">
            <w:pPr>
              <w:pStyle w:val="Style14"/>
              <w:widowControl/>
              <w:spacing w:line="240" w:lineRule="exact"/>
            </w:pPr>
            <w:r>
              <w:t>1.</w:t>
            </w:r>
            <w:r w:rsidR="00EB244E">
              <w:t>10</w:t>
            </w:r>
          </w:p>
        </w:tc>
        <w:tc>
          <w:tcPr>
            <w:tcW w:w="8617" w:type="dxa"/>
            <w:shd w:val="clear" w:color="auto" w:fill="auto"/>
          </w:tcPr>
          <w:p w:rsidR="00562921" w:rsidRDefault="00562921" w:rsidP="00652BE7">
            <w:pPr>
              <w:pStyle w:val="Akapitzlist1"/>
              <w:spacing w:after="0" w:line="252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 jest mo</w:t>
            </w:r>
            <w:r w:rsidR="00652BE7">
              <w:rPr>
                <w:rFonts w:ascii="Times New Roman" w:hAnsi="Times New Roman"/>
                <w:sz w:val="24"/>
                <w:szCs w:val="24"/>
              </w:rPr>
              <w:t>żliwe złożenie podpisu wygasł</w:t>
            </w:r>
            <w:r w:rsidR="000370B5">
              <w:rPr>
                <w:rFonts w:ascii="Times New Roman" w:hAnsi="Times New Roman"/>
                <w:sz w:val="24"/>
                <w:szCs w:val="24"/>
              </w:rPr>
              <w:t>ym</w:t>
            </w:r>
            <w:r w:rsidR="00652BE7">
              <w:rPr>
                <w:rFonts w:ascii="Times New Roman" w:hAnsi="Times New Roman"/>
                <w:sz w:val="24"/>
                <w:szCs w:val="24"/>
              </w:rPr>
              <w:t xml:space="preserve"> certyfikat</w:t>
            </w:r>
            <w:r w:rsidR="000370B5">
              <w:rPr>
                <w:rFonts w:ascii="Times New Roman" w:hAnsi="Times New Roman"/>
                <w:sz w:val="24"/>
                <w:szCs w:val="24"/>
              </w:rPr>
              <w:t>em</w:t>
            </w:r>
            <w:r>
              <w:rPr>
                <w:rFonts w:ascii="Times New Roman" w:hAnsi="Times New Roman"/>
                <w:sz w:val="24"/>
                <w:szCs w:val="24"/>
              </w:rPr>
              <w:t>. Wygasłe certyfikaty nie są pokazywane użytkownikowi na liście wyboru.</w:t>
            </w:r>
          </w:p>
        </w:tc>
      </w:tr>
      <w:tr w:rsidR="003F4F51" w:rsidRPr="000667B8" w:rsidTr="00040D6B">
        <w:tc>
          <w:tcPr>
            <w:tcW w:w="705" w:type="dxa"/>
            <w:shd w:val="clear" w:color="auto" w:fill="auto"/>
          </w:tcPr>
          <w:p w:rsidR="003F4F51" w:rsidRPr="00371DDA" w:rsidRDefault="00562921" w:rsidP="00EA2A60">
            <w:pPr>
              <w:pStyle w:val="Style14"/>
              <w:widowControl/>
              <w:spacing w:line="240" w:lineRule="exact"/>
            </w:pPr>
            <w:r>
              <w:t>1.</w:t>
            </w:r>
            <w:r w:rsidR="00EB244E">
              <w:t>11</w:t>
            </w:r>
          </w:p>
        </w:tc>
        <w:tc>
          <w:tcPr>
            <w:tcW w:w="8617" w:type="dxa"/>
            <w:shd w:val="clear" w:color="auto" w:fill="auto"/>
          </w:tcPr>
          <w:p w:rsidR="00D20A6F" w:rsidRPr="00440DE3" w:rsidRDefault="003F4F51" w:rsidP="000B3BA1">
            <w:pPr>
              <w:pStyle w:val="Style18"/>
              <w:widowControl/>
              <w:tabs>
                <w:tab w:val="left" w:pos="851"/>
              </w:tabs>
              <w:spacing w:line="317" w:lineRule="exact"/>
              <w:ind w:firstLine="0"/>
              <w:jc w:val="both"/>
              <w:rPr>
                <w:rStyle w:val="FontStyle57"/>
                <w:sz w:val="24"/>
                <w:szCs w:val="24"/>
              </w:rPr>
            </w:pPr>
            <w:r w:rsidRPr="00440DE3">
              <w:t>Komponent umożliwia złożenie podpisu z wykorzystaniem certyfikatów wystawianych przez Infrastrukturę Klucza Publicznego będącą w posiadaniu Zamawiającego</w:t>
            </w:r>
          </w:p>
        </w:tc>
      </w:tr>
      <w:tr w:rsidR="00040D6B" w:rsidRPr="001C29B2" w:rsidTr="00C61F7D">
        <w:tc>
          <w:tcPr>
            <w:tcW w:w="705" w:type="dxa"/>
            <w:shd w:val="pct20" w:color="auto" w:fill="auto"/>
          </w:tcPr>
          <w:p w:rsidR="00040D6B" w:rsidRPr="00371DDA" w:rsidRDefault="00040D6B" w:rsidP="00C61F7D">
            <w:pPr>
              <w:spacing w:line="276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17" w:type="dxa"/>
            <w:shd w:val="pct20" w:color="auto" w:fill="auto"/>
          </w:tcPr>
          <w:p w:rsidR="00040D6B" w:rsidRPr="00371DDA" w:rsidRDefault="00040D6B" w:rsidP="00C61F7D">
            <w:pPr>
              <w:spacing w:line="276" w:lineRule="auto"/>
              <w:rPr>
                <w:b/>
              </w:rPr>
            </w:pPr>
            <w:r>
              <w:rPr>
                <w:b/>
              </w:rPr>
              <w:t>Komponent weryfik</w:t>
            </w:r>
            <w:r w:rsidRPr="00371DDA">
              <w:rPr>
                <w:b/>
              </w:rPr>
              <w:t xml:space="preserve">ujący </w:t>
            </w:r>
            <w:r>
              <w:rPr>
                <w:b/>
              </w:rPr>
              <w:t xml:space="preserve">podpis </w:t>
            </w:r>
            <w:r w:rsidRPr="00371DDA">
              <w:rPr>
                <w:b/>
              </w:rPr>
              <w:t>– wymagania techniczne</w:t>
            </w:r>
          </w:p>
        </w:tc>
      </w:tr>
      <w:tr w:rsidR="00040D6B" w:rsidRPr="000667B8" w:rsidTr="00040D6B">
        <w:tc>
          <w:tcPr>
            <w:tcW w:w="705" w:type="dxa"/>
            <w:shd w:val="clear" w:color="auto" w:fill="auto"/>
          </w:tcPr>
          <w:p w:rsidR="00040D6B" w:rsidRPr="002114E4" w:rsidRDefault="00AA4C73" w:rsidP="00EA2A60">
            <w:pPr>
              <w:pStyle w:val="Style14"/>
              <w:widowControl/>
              <w:spacing w:line="240" w:lineRule="exact"/>
            </w:pPr>
            <w:r w:rsidRPr="002114E4">
              <w:t>2.1</w:t>
            </w:r>
          </w:p>
        </w:tc>
        <w:tc>
          <w:tcPr>
            <w:tcW w:w="8617" w:type="dxa"/>
            <w:shd w:val="clear" w:color="auto" w:fill="auto"/>
          </w:tcPr>
          <w:p w:rsidR="00AA4C73" w:rsidRPr="002114E4" w:rsidRDefault="00AA4C73" w:rsidP="000B3BA1">
            <w:pPr>
              <w:pStyle w:val="Kolorowalistaakcent11"/>
              <w:spacing w:line="252" w:lineRule="auto"/>
              <w:ind w:left="0"/>
              <w:contextualSpacing/>
              <w:rPr>
                <w:color w:val="000000"/>
              </w:rPr>
            </w:pPr>
            <w:r w:rsidRPr="002114E4">
              <w:rPr>
                <w:color w:val="000000"/>
              </w:rPr>
              <w:t xml:space="preserve">Oprogramowanie dostępne </w:t>
            </w:r>
            <w:r w:rsidR="009108AA">
              <w:rPr>
                <w:color w:val="000000"/>
              </w:rPr>
              <w:t xml:space="preserve">co najmniej </w:t>
            </w:r>
            <w:r w:rsidRPr="002114E4">
              <w:rPr>
                <w:color w:val="000000"/>
              </w:rPr>
              <w:t>na następujące platformy:</w:t>
            </w:r>
          </w:p>
          <w:p w:rsidR="00AA4C73" w:rsidRPr="002114E4" w:rsidRDefault="00AA4C73" w:rsidP="00E31CDC">
            <w:pPr>
              <w:pStyle w:val="Kolorowalistaakcent11"/>
              <w:numPr>
                <w:ilvl w:val="0"/>
                <w:numId w:val="38"/>
              </w:numPr>
              <w:contextualSpacing/>
              <w:rPr>
                <w:color w:val="000000"/>
                <w:lang w:val="en-US"/>
              </w:rPr>
            </w:pPr>
            <w:r w:rsidRPr="002114E4">
              <w:rPr>
                <w:color w:val="000000"/>
                <w:lang w:val="en-US"/>
              </w:rPr>
              <w:t>Microsoft Windows: XP, Vista, 7 (32 bit / 64 bit)</w:t>
            </w:r>
            <w:r w:rsidR="00EB244E">
              <w:rPr>
                <w:color w:val="000000"/>
                <w:lang w:val="en-US"/>
              </w:rPr>
              <w:t>, 8.1,</w:t>
            </w:r>
            <w:r w:rsidR="000370B5">
              <w:rPr>
                <w:color w:val="000000"/>
                <w:lang w:val="en-US"/>
              </w:rPr>
              <w:t xml:space="preserve"> 10</w:t>
            </w:r>
            <w:r w:rsidR="000370B5" w:rsidRPr="000370B5">
              <w:rPr>
                <w:color w:val="000000"/>
                <w:lang w:val="en-US"/>
              </w:rPr>
              <w:t xml:space="preserve"> (32 bit / 64 bit)</w:t>
            </w:r>
          </w:p>
          <w:p w:rsidR="00AA4C73" w:rsidRPr="002114E4" w:rsidRDefault="00AA4C73" w:rsidP="00E31CDC">
            <w:pPr>
              <w:pStyle w:val="Kolorowalistaakcent11"/>
              <w:numPr>
                <w:ilvl w:val="0"/>
                <w:numId w:val="38"/>
              </w:numPr>
              <w:contextualSpacing/>
              <w:rPr>
                <w:rStyle w:val="FontStyle57"/>
                <w:color w:val="000000"/>
                <w:sz w:val="24"/>
                <w:szCs w:val="24"/>
              </w:rPr>
            </w:pPr>
            <w:r w:rsidRPr="002114E4">
              <w:rPr>
                <w:rStyle w:val="FontStyle57"/>
                <w:sz w:val="24"/>
                <w:szCs w:val="24"/>
              </w:rPr>
              <w:t>Windows MultiPoint Server 2011</w:t>
            </w:r>
          </w:p>
          <w:p w:rsidR="00AA4C73" w:rsidRPr="002114E4" w:rsidRDefault="00AA4C73" w:rsidP="00E31CDC">
            <w:pPr>
              <w:pStyle w:val="Kolorowalistaakcent11"/>
              <w:numPr>
                <w:ilvl w:val="0"/>
                <w:numId w:val="38"/>
              </w:numPr>
              <w:contextualSpacing/>
              <w:rPr>
                <w:rStyle w:val="FontStyle57"/>
                <w:color w:val="000000"/>
                <w:sz w:val="24"/>
                <w:szCs w:val="24"/>
              </w:rPr>
            </w:pPr>
            <w:r w:rsidRPr="002114E4">
              <w:rPr>
                <w:rStyle w:val="FontStyle57"/>
                <w:sz w:val="24"/>
                <w:szCs w:val="24"/>
              </w:rPr>
              <w:t>Windows Server 2003/2008/2012</w:t>
            </w:r>
            <w:r w:rsidR="00EB244E">
              <w:rPr>
                <w:rStyle w:val="FontStyle57"/>
                <w:sz w:val="24"/>
                <w:szCs w:val="24"/>
              </w:rPr>
              <w:t>/2012R2</w:t>
            </w:r>
          </w:p>
          <w:p w:rsidR="00040D6B" w:rsidRPr="002114E4" w:rsidRDefault="00AA4C73" w:rsidP="00E31CDC">
            <w:pPr>
              <w:pStyle w:val="Kolorowalistaakcent11"/>
              <w:numPr>
                <w:ilvl w:val="0"/>
                <w:numId w:val="38"/>
              </w:numPr>
              <w:contextualSpacing/>
              <w:rPr>
                <w:rStyle w:val="FontStyle57"/>
                <w:color w:val="000000"/>
                <w:sz w:val="24"/>
                <w:szCs w:val="24"/>
              </w:rPr>
            </w:pPr>
            <w:r w:rsidRPr="002114E4">
              <w:rPr>
                <w:rStyle w:val="FontStyle57"/>
                <w:sz w:val="24"/>
                <w:szCs w:val="24"/>
              </w:rPr>
              <w:t>Linux</w:t>
            </w:r>
          </w:p>
        </w:tc>
      </w:tr>
      <w:tr w:rsidR="00AA4C73" w:rsidRPr="000667B8" w:rsidTr="00040D6B">
        <w:tc>
          <w:tcPr>
            <w:tcW w:w="705" w:type="dxa"/>
            <w:shd w:val="clear" w:color="auto" w:fill="auto"/>
          </w:tcPr>
          <w:p w:rsidR="00AA4C73" w:rsidRPr="002114E4" w:rsidRDefault="00AA4C73" w:rsidP="00EA2A60">
            <w:pPr>
              <w:pStyle w:val="Style14"/>
              <w:widowControl/>
              <w:spacing w:line="240" w:lineRule="exact"/>
            </w:pPr>
            <w:r w:rsidRPr="002114E4">
              <w:t>2.2</w:t>
            </w:r>
          </w:p>
        </w:tc>
        <w:tc>
          <w:tcPr>
            <w:tcW w:w="8617" w:type="dxa"/>
            <w:shd w:val="clear" w:color="auto" w:fill="auto"/>
          </w:tcPr>
          <w:p w:rsidR="00AA4C73" w:rsidRPr="002114E4" w:rsidRDefault="00AA4C73" w:rsidP="000B3BA1">
            <w:pPr>
              <w:pStyle w:val="Kolorowalistaakcent11"/>
              <w:spacing w:line="252" w:lineRule="auto"/>
              <w:ind w:left="0"/>
              <w:contextualSpacing/>
              <w:rPr>
                <w:rStyle w:val="FontStyle57"/>
                <w:color w:val="000000"/>
                <w:sz w:val="24"/>
                <w:szCs w:val="24"/>
              </w:rPr>
            </w:pPr>
            <w:r w:rsidRPr="002114E4">
              <w:rPr>
                <w:color w:val="000000"/>
              </w:rPr>
              <w:t>Oprogramowanie weryfikuje podpis wykonany przez Komponent podpisujący i prezentuje informacje o wyniku weryfikacji</w:t>
            </w:r>
          </w:p>
        </w:tc>
      </w:tr>
      <w:tr w:rsidR="00AA4C73" w:rsidRPr="000667B8" w:rsidTr="00040D6B">
        <w:tc>
          <w:tcPr>
            <w:tcW w:w="705" w:type="dxa"/>
            <w:shd w:val="clear" w:color="auto" w:fill="auto"/>
          </w:tcPr>
          <w:p w:rsidR="00AA4C73" w:rsidRPr="002114E4" w:rsidRDefault="00AA4C73" w:rsidP="00EA2A60">
            <w:pPr>
              <w:pStyle w:val="Style14"/>
              <w:widowControl/>
              <w:spacing w:line="240" w:lineRule="exact"/>
            </w:pPr>
            <w:r w:rsidRPr="002114E4">
              <w:t>2.3</w:t>
            </w:r>
          </w:p>
        </w:tc>
        <w:tc>
          <w:tcPr>
            <w:tcW w:w="8617" w:type="dxa"/>
            <w:shd w:val="clear" w:color="auto" w:fill="auto"/>
          </w:tcPr>
          <w:p w:rsidR="00AA4C73" w:rsidRPr="002114E4" w:rsidRDefault="00AA4C73" w:rsidP="000B3BA1">
            <w:pPr>
              <w:pStyle w:val="Kolorowalistaakcent11"/>
              <w:spacing w:line="252" w:lineRule="auto"/>
              <w:ind w:left="0"/>
              <w:contextualSpacing/>
              <w:rPr>
                <w:rStyle w:val="FontStyle57"/>
                <w:color w:val="000000"/>
                <w:sz w:val="24"/>
                <w:szCs w:val="24"/>
              </w:rPr>
            </w:pPr>
            <w:r w:rsidRPr="002114E4">
              <w:t>Oprogramowanie do weryfikacji ważności certyfikatów używa list CRL.</w:t>
            </w:r>
          </w:p>
        </w:tc>
      </w:tr>
      <w:tr w:rsidR="00AA4C73" w:rsidRPr="000667B8" w:rsidTr="00040D6B">
        <w:tc>
          <w:tcPr>
            <w:tcW w:w="705" w:type="dxa"/>
            <w:shd w:val="clear" w:color="auto" w:fill="auto"/>
          </w:tcPr>
          <w:p w:rsidR="00AA4C73" w:rsidRPr="002114E4" w:rsidRDefault="00AA4C73" w:rsidP="00EA2A60">
            <w:pPr>
              <w:pStyle w:val="Style14"/>
              <w:widowControl/>
              <w:spacing w:line="240" w:lineRule="exact"/>
            </w:pPr>
            <w:r w:rsidRPr="002114E4">
              <w:t>2.4</w:t>
            </w:r>
          </w:p>
        </w:tc>
        <w:tc>
          <w:tcPr>
            <w:tcW w:w="8617" w:type="dxa"/>
            <w:shd w:val="clear" w:color="auto" w:fill="auto"/>
          </w:tcPr>
          <w:p w:rsidR="00AA4C73" w:rsidRPr="002114E4" w:rsidRDefault="00AA4C73" w:rsidP="000B3BA1">
            <w:pPr>
              <w:pStyle w:val="Kolorowalistaakcent11"/>
              <w:spacing w:line="252" w:lineRule="auto"/>
              <w:ind w:left="0"/>
              <w:contextualSpacing/>
              <w:rPr>
                <w:rStyle w:val="FontStyle57"/>
                <w:color w:val="000000"/>
                <w:sz w:val="24"/>
                <w:szCs w:val="24"/>
              </w:rPr>
            </w:pPr>
            <w:r w:rsidRPr="002114E4">
              <w:t>Oprogramowanie do weryfikacji ważności certyfikatów umożliwia użycie protokołu OCSP.</w:t>
            </w:r>
          </w:p>
        </w:tc>
      </w:tr>
      <w:tr w:rsidR="00040D6B" w:rsidRPr="000667B8" w:rsidTr="00AA4C73">
        <w:tc>
          <w:tcPr>
            <w:tcW w:w="705" w:type="dxa"/>
            <w:shd w:val="clear" w:color="auto" w:fill="auto"/>
          </w:tcPr>
          <w:p w:rsidR="00040D6B" w:rsidRPr="002114E4" w:rsidRDefault="00AA4C73" w:rsidP="00EA2A60">
            <w:pPr>
              <w:pStyle w:val="Style14"/>
              <w:widowControl/>
              <w:spacing w:line="240" w:lineRule="exact"/>
            </w:pPr>
            <w:r w:rsidRPr="002114E4">
              <w:lastRenderedPageBreak/>
              <w:t>2.5</w:t>
            </w:r>
          </w:p>
        </w:tc>
        <w:tc>
          <w:tcPr>
            <w:tcW w:w="8617" w:type="dxa"/>
            <w:shd w:val="clear" w:color="auto" w:fill="auto"/>
          </w:tcPr>
          <w:p w:rsidR="00040D6B" w:rsidRPr="002114E4" w:rsidRDefault="00AA4C73" w:rsidP="000B3BA1">
            <w:pPr>
              <w:pStyle w:val="Kolorowalistaakcent11"/>
              <w:spacing w:line="252" w:lineRule="auto"/>
              <w:ind w:left="0"/>
              <w:contextualSpacing/>
              <w:jc w:val="both"/>
              <w:rPr>
                <w:rStyle w:val="FontStyle57"/>
                <w:color w:val="000000"/>
                <w:sz w:val="24"/>
                <w:szCs w:val="24"/>
              </w:rPr>
            </w:pPr>
            <w:r w:rsidRPr="002114E4">
              <w:t xml:space="preserve">Oprogramowanie umożliwia zweryfikowanie podpisu z uwzględnieniem daty </w:t>
            </w:r>
            <w:r w:rsidRPr="002114E4">
              <w:br/>
              <w:t>i czasu jego składania, który wskazuje na jaki dzień i godzinę jest sprawdzana ważność certyfikatu.</w:t>
            </w:r>
          </w:p>
        </w:tc>
      </w:tr>
      <w:tr w:rsidR="00AA4C73" w:rsidRPr="000667B8" w:rsidTr="00AA4C73">
        <w:tc>
          <w:tcPr>
            <w:tcW w:w="705" w:type="dxa"/>
            <w:shd w:val="clear" w:color="auto" w:fill="auto"/>
          </w:tcPr>
          <w:p w:rsidR="00AA4C73" w:rsidRPr="002114E4" w:rsidRDefault="00AA4C73" w:rsidP="00EA2A60">
            <w:pPr>
              <w:pStyle w:val="Style14"/>
              <w:widowControl/>
              <w:spacing w:line="240" w:lineRule="exact"/>
            </w:pPr>
            <w:r w:rsidRPr="002114E4">
              <w:t>2.6</w:t>
            </w:r>
          </w:p>
        </w:tc>
        <w:tc>
          <w:tcPr>
            <w:tcW w:w="8617" w:type="dxa"/>
            <w:shd w:val="clear" w:color="auto" w:fill="auto"/>
          </w:tcPr>
          <w:p w:rsidR="00AA4C73" w:rsidRPr="002114E4" w:rsidRDefault="00AA4C73" w:rsidP="000B3BA1">
            <w:pPr>
              <w:pStyle w:val="Kolorowalistaakcent11"/>
              <w:spacing w:line="252" w:lineRule="auto"/>
              <w:ind w:left="0"/>
              <w:contextualSpacing/>
              <w:jc w:val="both"/>
              <w:rPr>
                <w:color w:val="000000"/>
              </w:rPr>
            </w:pPr>
            <w:r w:rsidRPr="002114E4">
              <w:t>Weryfikując podpis i certyfikat oprogramowanie informuje, jaki certyfikat został użyty do weryfikacji. Możliwa jest prezentacja właściwości certyfikatu.</w:t>
            </w:r>
          </w:p>
        </w:tc>
      </w:tr>
      <w:tr w:rsidR="00AA4C73" w:rsidRPr="000667B8" w:rsidTr="00EA2A60"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:rsidR="00AA4C73" w:rsidRPr="002114E4" w:rsidRDefault="00AA4C73" w:rsidP="00EA2A60">
            <w:pPr>
              <w:pStyle w:val="Style14"/>
              <w:widowControl/>
              <w:spacing w:line="240" w:lineRule="exact"/>
            </w:pPr>
            <w:r w:rsidRPr="002114E4">
              <w:t>2.7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shd w:val="clear" w:color="auto" w:fill="auto"/>
          </w:tcPr>
          <w:p w:rsidR="00AA4C73" w:rsidRPr="002114E4" w:rsidRDefault="00AA4C73" w:rsidP="000B3BA1">
            <w:pPr>
              <w:pStyle w:val="Kolorowalistaakcent11"/>
              <w:spacing w:line="252" w:lineRule="auto"/>
              <w:ind w:left="0"/>
              <w:contextualSpacing/>
              <w:jc w:val="both"/>
              <w:rPr>
                <w:color w:val="000000"/>
              </w:rPr>
            </w:pPr>
            <w:r w:rsidRPr="002114E4">
              <w:t>Oprogramowanie pozwala na integrację (w postaci biblioteki lub kontrolki) z aplikacjami Re</w:t>
            </w:r>
            <w:r w:rsidR="004C4C90">
              <w:t>C</w:t>
            </w:r>
            <w:r w:rsidRPr="002114E4">
              <w:t>ourt i RecourtPlayer będącymi w posiadaniu Zamawiającego.</w:t>
            </w:r>
          </w:p>
        </w:tc>
      </w:tr>
    </w:tbl>
    <w:p w:rsidR="00FE11F0" w:rsidRDefault="00FE11F0" w:rsidP="00B60E2D"/>
    <w:p w:rsidR="000370B5" w:rsidRDefault="000370B5" w:rsidP="00B60E2D"/>
    <w:p w:rsidR="00A636B1" w:rsidRDefault="00A636B1" w:rsidP="00A636B1">
      <w:pPr>
        <w:pStyle w:val="Nagwek1"/>
        <w:spacing w:line="360" w:lineRule="auto"/>
      </w:pPr>
      <w:bookmarkStart w:id="49" w:name="_Toc49416897"/>
      <w:r w:rsidRPr="00DC55BF">
        <w:t>Pozostałe elementy dostaw</w:t>
      </w:r>
      <w:bookmarkEnd w:id="41"/>
      <w:r w:rsidR="002D4291">
        <w:t>y.</w:t>
      </w:r>
      <w:bookmarkEnd w:id="49"/>
    </w:p>
    <w:p w:rsidR="00A636B1" w:rsidRPr="0068417B" w:rsidRDefault="00A636B1" w:rsidP="00A636B1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left="12"/>
        <w:jc w:val="both"/>
        <w:rPr>
          <w:b/>
        </w:rPr>
      </w:pPr>
      <w:r>
        <w:rPr>
          <w:b/>
        </w:rPr>
        <w:t>D</w:t>
      </w:r>
      <w:r w:rsidRPr="0068417B">
        <w:rPr>
          <w:b/>
        </w:rPr>
        <w:t>o każdej sali należy dostarczyć</w:t>
      </w:r>
      <w:r>
        <w:rPr>
          <w:b/>
        </w:rPr>
        <w:t xml:space="preserve"> dodatkowo</w:t>
      </w:r>
      <w:r w:rsidRPr="0068417B">
        <w:rPr>
          <w:b/>
        </w:rPr>
        <w:t>:</w:t>
      </w:r>
    </w:p>
    <w:p w:rsidR="00A636B1" w:rsidRDefault="00A636B1" w:rsidP="001B0B8F">
      <w:pPr>
        <w:widowControl w:val="0"/>
        <w:tabs>
          <w:tab w:val="num" w:pos="1200"/>
        </w:tabs>
        <w:autoSpaceDE w:val="0"/>
        <w:autoSpaceDN w:val="0"/>
        <w:adjustRightInd w:val="0"/>
        <w:spacing w:line="360" w:lineRule="auto"/>
        <w:jc w:val="both"/>
      </w:pPr>
      <w:r w:rsidRPr="00EB2D1F">
        <w:t>wszelkie niezbędne kable</w:t>
      </w:r>
      <w:r>
        <w:t xml:space="preserve">, </w:t>
      </w:r>
      <w:r w:rsidRPr="00EB2D1F">
        <w:t>przewody</w:t>
      </w:r>
      <w:r>
        <w:t>, listwy maskujące, listwy zasilające</w:t>
      </w:r>
      <w:r w:rsidRPr="00EB2D1F">
        <w:t xml:space="preserve"> potrzebne do podłączenia urządzeń </w:t>
      </w:r>
      <w:r>
        <w:t xml:space="preserve">zgodnie z Projektami technicznymi, w tym również </w:t>
      </w:r>
      <w:r w:rsidRPr="00EB2D1F">
        <w:t xml:space="preserve">do </w:t>
      </w:r>
      <w:r>
        <w:t xml:space="preserve">podłączenia do </w:t>
      </w:r>
      <w:r w:rsidRPr="00EB2D1F">
        <w:t>zasilania</w:t>
      </w:r>
      <w:r w:rsidR="00DA3128">
        <w:t>.</w:t>
      </w:r>
    </w:p>
    <w:p w:rsidR="00A636B1" w:rsidRDefault="00A636B1" w:rsidP="00A636B1">
      <w:pPr>
        <w:tabs>
          <w:tab w:val="num" w:pos="1560"/>
        </w:tabs>
        <w:spacing w:line="360" w:lineRule="auto"/>
        <w:jc w:val="both"/>
        <w:rPr>
          <w:b/>
        </w:rPr>
      </w:pPr>
    </w:p>
    <w:p w:rsidR="00A636B1" w:rsidRPr="00EB2D1F" w:rsidRDefault="00A636B1" w:rsidP="00A636B1">
      <w:pPr>
        <w:tabs>
          <w:tab w:val="num" w:pos="1560"/>
        </w:tabs>
        <w:spacing w:line="360" w:lineRule="auto"/>
        <w:jc w:val="both"/>
        <w:rPr>
          <w:b/>
        </w:rPr>
      </w:pPr>
      <w:r w:rsidRPr="00EB2D1F">
        <w:rPr>
          <w:b/>
        </w:rPr>
        <w:t xml:space="preserve">Dodatkowo </w:t>
      </w:r>
      <w:r w:rsidR="009C1081">
        <w:rPr>
          <w:b/>
        </w:rPr>
        <w:t xml:space="preserve">do </w:t>
      </w:r>
      <w:r w:rsidRPr="00EB2D1F">
        <w:rPr>
          <w:b/>
        </w:rPr>
        <w:t>budynku sądu należy dostarczyć:</w:t>
      </w:r>
    </w:p>
    <w:p w:rsidR="00B2252A" w:rsidRPr="00D03AE7" w:rsidRDefault="00B2252A" w:rsidP="00E31CDC">
      <w:pPr>
        <w:widowControl w:val="0"/>
        <w:numPr>
          <w:ilvl w:val="0"/>
          <w:numId w:val="3"/>
        </w:numPr>
        <w:tabs>
          <w:tab w:val="num" w:pos="1200"/>
        </w:tabs>
        <w:autoSpaceDE w:val="0"/>
        <w:autoSpaceDN w:val="0"/>
        <w:adjustRightInd w:val="0"/>
        <w:spacing w:line="360" w:lineRule="auto"/>
        <w:jc w:val="both"/>
      </w:pPr>
      <w:r w:rsidRPr="00EB2D1F">
        <w:t>dwa komplety (CD-ROM) wszystkich sterowników urządzeń</w:t>
      </w:r>
    </w:p>
    <w:p w:rsidR="00B2252A" w:rsidRDefault="00B2252A" w:rsidP="00E31CDC">
      <w:pPr>
        <w:widowControl w:val="0"/>
        <w:numPr>
          <w:ilvl w:val="0"/>
          <w:numId w:val="3"/>
        </w:numPr>
        <w:tabs>
          <w:tab w:val="num" w:pos="1200"/>
        </w:tabs>
        <w:autoSpaceDE w:val="0"/>
        <w:autoSpaceDN w:val="0"/>
        <w:adjustRightInd w:val="0"/>
        <w:spacing w:line="360" w:lineRule="auto"/>
        <w:jc w:val="both"/>
      </w:pPr>
      <w:r w:rsidRPr="00EB2D1F">
        <w:t xml:space="preserve">co najmniej dwa zestawy instrukcji obsługi sprzętu </w:t>
      </w:r>
      <w:r>
        <w:t xml:space="preserve">w tym wszelkiego oprogramowania narzędziowego i sterowników. </w:t>
      </w:r>
      <w:r w:rsidRPr="00EB2D1F">
        <w:t xml:space="preserve">Instrukcje obsługi </w:t>
      </w:r>
      <w:r>
        <w:t>muszą</w:t>
      </w:r>
      <w:r w:rsidRPr="00EB2D1F">
        <w:t xml:space="preserve"> być opracowane w języku polskim.</w:t>
      </w:r>
    </w:p>
    <w:p w:rsidR="00B2252A" w:rsidRDefault="00B2252A" w:rsidP="00E31C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EB2D1F">
        <w:t>wykaz warunków otoczenia, które nie powodują uszkodzeń oferowanego sprzętu w warunkach pracy</w:t>
      </w:r>
      <w:r>
        <w:t>,</w:t>
      </w:r>
      <w:r w:rsidRPr="00EB2D1F">
        <w:t xml:space="preserve"> jak i w stanie wyłączonym, w tym temperatura powietrza, wilgotność, siłę wstrząsów, wibracje, itp. </w:t>
      </w:r>
    </w:p>
    <w:p w:rsidR="00B60E2D" w:rsidRDefault="00B60E2D" w:rsidP="00B60E2D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B60E2D" w:rsidRDefault="00B60E2D" w:rsidP="00B60E2D">
      <w:pPr>
        <w:pStyle w:val="Nagwek1"/>
        <w:spacing w:line="360" w:lineRule="auto"/>
      </w:pPr>
      <w:bookmarkStart w:id="50" w:name="_Toc327343814"/>
      <w:bookmarkStart w:id="51" w:name="_Toc49416898"/>
      <w:r>
        <w:t>Instalacja i konfiguracja urządzeń technicznych</w:t>
      </w:r>
      <w:bookmarkEnd w:id="50"/>
      <w:r>
        <w:t>.</w:t>
      </w:r>
      <w:bookmarkEnd w:id="51"/>
    </w:p>
    <w:p w:rsidR="003845D6" w:rsidRPr="00F042C5" w:rsidRDefault="003845D6" w:rsidP="003845D6">
      <w:pPr>
        <w:spacing w:line="360" w:lineRule="auto"/>
        <w:jc w:val="both"/>
      </w:pPr>
      <w:r w:rsidRPr="00F042C5">
        <w:t>Wykonawca</w:t>
      </w:r>
      <w:r w:rsidR="004A2A36">
        <w:t xml:space="preserve"> zdemontuje obecne urządzeni</w:t>
      </w:r>
      <w:r w:rsidR="0039383B">
        <w:t>a</w:t>
      </w:r>
      <w:r w:rsidR="004A2A36">
        <w:t xml:space="preserve"> systemu rejestracji rozpraw sądowych wraz z okablowaniem, </w:t>
      </w:r>
      <w:r w:rsidR="004A2A36" w:rsidRPr="004A2A36">
        <w:t>przeka</w:t>
      </w:r>
      <w:r w:rsidR="004A2A36">
        <w:t>że</w:t>
      </w:r>
      <w:r w:rsidR="004A2A36" w:rsidRPr="004A2A36">
        <w:t xml:space="preserve"> zdemontowan</w:t>
      </w:r>
      <w:r w:rsidR="004A2A36">
        <w:t>e</w:t>
      </w:r>
      <w:r w:rsidR="004A2A36" w:rsidRPr="004A2A36">
        <w:t xml:space="preserve"> urządz</w:t>
      </w:r>
      <w:r w:rsidR="004A2A36">
        <w:t>enia</w:t>
      </w:r>
      <w:r w:rsidR="004A2A36" w:rsidRPr="004A2A36">
        <w:t xml:space="preserve"> </w:t>
      </w:r>
      <w:r w:rsidR="000156C8">
        <w:t>Zamawiającemu</w:t>
      </w:r>
      <w:r w:rsidR="0039383B">
        <w:t xml:space="preserve">, </w:t>
      </w:r>
      <w:r w:rsidRPr="00F042C5">
        <w:t>zainstaluje i skonfiguruje</w:t>
      </w:r>
      <w:r w:rsidR="00E203B1">
        <w:t xml:space="preserve"> dostarczone</w:t>
      </w:r>
      <w:r w:rsidRPr="00F042C5">
        <w:t xml:space="preserve"> urządzenia techniczne. Instalacja i konfiguracja </w:t>
      </w:r>
      <w:r w:rsidR="00FE6A6B">
        <w:t xml:space="preserve">urządzeń </w:t>
      </w:r>
      <w:r w:rsidRPr="00F042C5">
        <w:t>obejmuje w szczególności:</w:t>
      </w:r>
    </w:p>
    <w:p w:rsidR="000540E0" w:rsidRPr="00F042C5" w:rsidRDefault="003845D6" w:rsidP="00FE6A6B">
      <w:pPr>
        <w:widowControl w:val="0"/>
        <w:numPr>
          <w:ilvl w:val="1"/>
          <w:numId w:val="16"/>
        </w:numPr>
        <w:tabs>
          <w:tab w:val="clear" w:pos="1440"/>
          <w:tab w:val="num" w:pos="851"/>
        </w:tabs>
        <w:autoSpaceDE w:val="0"/>
        <w:autoSpaceDN w:val="0"/>
        <w:adjustRightInd w:val="0"/>
        <w:spacing w:line="360" w:lineRule="auto"/>
        <w:ind w:left="851" w:hanging="567"/>
        <w:jc w:val="both"/>
      </w:pPr>
      <w:r w:rsidRPr="00F042C5">
        <w:t xml:space="preserve">Uzgodnienie z </w:t>
      </w:r>
      <w:r w:rsidR="000156C8">
        <w:t>Zamawiającym</w:t>
      </w:r>
      <w:r w:rsidRPr="00F042C5">
        <w:t xml:space="preserve"> Projektów technicznych rozmieszczenia poszczególnych urządzeń, sposobu ich mocowania i zasilania oraz przebiegu tras kablowych oraz sposobu ich maskowania.</w:t>
      </w:r>
      <w:r w:rsidR="00D613AA">
        <w:t xml:space="preserve"> </w:t>
      </w:r>
      <w:r w:rsidR="00D613AA" w:rsidRPr="00D613AA">
        <w:t>Jeżeli warunki techniczne poszczególnych sal na to pozwalają oraz gdy będzie to dopuszczalne przepisami prawa, wymagany jest montaż podtynkowy okablowania na salach rozpraw.</w:t>
      </w:r>
    </w:p>
    <w:p w:rsidR="000540E0" w:rsidRPr="00F042C5" w:rsidRDefault="003845D6" w:rsidP="00E31CDC">
      <w:pPr>
        <w:widowControl w:val="0"/>
        <w:numPr>
          <w:ilvl w:val="1"/>
          <w:numId w:val="16"/>
        </w:numPr>
        <w:tabs>
          <w:tab w:val="clear" w:pos="1440"/>
          <w:tab w:val="num" w:pos="851"/>
        </w:tabs>
        <w:autoSpaceDE w:val="0"/>
        <w:autoSpaceDN w:val="0"/>
        <w:adjustRightInd w:val="0"/>
        <w:spacing w:line="360" w:lineRule="auto"/>
        <w:ind w:left="851" w:hanging="567"/>
        <w:jc w:val="both"/>
      </w:pPr>
      <w:r w:rsidRPr="00F042C5">
        <w:lastRenderedPageBreak/>
        <w:t>Zapewnienie jak najwyższej jakości produktu, jak i jakości pracy podczas realizacji projektu.</w:t>
      </w:r>
    </w:p>
    <w:p w:rsidR="000540E0" w:rsidRPr="00F042C5" w:rsidRDefault="003845D6" w:rsidP="00E31CDC">
      <w:pPr>
        <w:widowControl w:val="0"/>
        <w:numPr>
          <w:ilvl w:val="1"/>
          <w:numId w:val="16"/>
        </w:numPr>
        <w:tabs>
          <w:tab w:val="clear" w:pos="1440"/>
          <w:tab w:val="num" w:pos="851"/>
        </w:tabs>
        <w:autoSpaceDE w:val="0"/>
        <w:autoSpaceDN w:val="0"/>
        <w:adjustRightInd w:val="0"/>
        <w:spacing w:line="360" w:lineRule="auto"/>
        <w:ind w:left="851" w:hanging="567"/>
        <w:jc w:val="both"/>
      </w:pPr>
      <w:r w:rsidRPr="00F042C5">
        <w:t>Przydzielenie do realizacji przedmiotu umowy specjalistów o odpowiednich dla projektu kwalifikacjach i doświadczeniu.</w:t>
      </w:r>
    </w:p>
    <w:p w:rsidR="000540E0" w:rsidRPr="00F042C5" w:rsidRDefault="003845D6" w:rsidP="00E31CDC">
      <w:pPr>
        <w:widowControl w:val="0"/>
        <w:numPr>
          <w:ilvl w:val="1"/>
          <w:numId w:val="16"/>
        </w:numPr>
        <w:tabs>
          <w:tab w:val="clear" w:pos="1440"/>
          <w:tab w:val="num" w:pos="851"/>
        </w:tabs>
        <w:autoSpaceDE w:val="0"/>
        <w:autoSpaceDN w:val="0"/>
        <w:adjustRightInd w:val="0"/>
        <w:spacing w:line="360" w:lineRule="auto"/>
        <w:ind w:left="851" w:hanging="567"/>
        <w:jc w:val="both"/>
      </w:pPr>
      <w:r w:rsidRPr="00F042C5">
        <w:t xml:space="preserve">Instalacja </w:t>
      </w:r>
      <w:r w:rsidR="000540E0" w:rsidRPr="00F042C5">
        <w:t xml:space="preserve">i konfiguracja </w:t>
      </w:r>
      <w:r w:rsidR="002F2B6E">
        <w:t xml:space="preserve">dostarczonych </w:t>
      </w:r>
      <w:r w:rsidR="000540E0" w:rsidRPr="00F042C5">
        <w:t>urządzeń technicznych infrastruktury sali rozpraw, w tym w szczególności:</w:t>
      </w:r>
    </w:p>
    <w:p w:rsidR="00D76B46" w:rsidRPr="00F042C5" w:rsidRDefault="000540E0" w:rsidP="00E31CDC">
      <w:pPr>
        <w:widowControl w:val="0"/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line="360" w:lineRule="auto"/>
        <w:ind w:left="1418" w:hanging="284"/>
        <w:jc w:val="both"/>
      </w:pPr>
      <w:r w:rsidRPr="00F042C5">
        <w:t xml:space="preserve">Instalacja dostarczonych mikrofonów </w:t>
      </w:r>
      <w:r w:rsidR="003845D6" w:rsidRPr="00F042C5">
        <w:t>wraz z okablowaniem zgodn</w:t>
      </w:r>
      <w:r w:rsidR="00F24A96">
        <w:t>ie</w:t>
      </w:r>
      <w:r w:rsidR="003845D6" w:rsidRPr="00F042C5">
        <w:t xml:space="preserve"> z uzgodnionym z </w:t>
      </w:r>
      <w:r w:rsidR="000156C8">
        <w:t>Zamawiającym</w:t>
      </w:r>
      <w:r w:rsidR="003845D6" w:rsidRPr="00F042C5">
        <w:t xml:space="preserve"> Projektem technicznym, w których określony będzie m.in. rozmieszczenie mikrofonów, sposób mocowania mikrofonów, przebieg tras kablowych, sposób maskowania przebiegów tras kablowych. </w:t>
      </w:r>
      <w:bookmarkStart w:id="52" w:name="_Toc327343818"/>
    </w:p>
    <w:p w:rsidR="003845D6" w:rsidRPr="00F042C5" w:rsidRDefault="003845D6" w:rsidP="00E31CDC">
      <w:pPr>
        <w:widowControl w:val="0"/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line="360" w:lineRule="auto"/>
        <w:ind w:left="1418" w:hanging="284"/>
        <w:jc w:val="both"/>
      </w:pPr>
      <w:r w:rsidRPr="00F042C5">
        <w:t>Przyłącze dla dodatkowego mikrofonu</w:t>
      </w:r>
      <w:bookmarkEnd w:id="52"/>
      <w:r w:rsidR="00C143DF">
        <w:t>, które</w:t>
      </w:r>
      <w:r w:rsidRPr="00F042C5">
        <w:t>:</w:t>
      </w:r>
    </w:p>
    <w:p w:rsidR="003845D6" w:rsidRPr="00F042C5" w:rsidRDefault="003845D6" w:rsidP="00E31CDC">
      <w:pPr>
        <w:numPr>
          <w:ilvl w:val="2"/>
          <w:numId w:val="3"/>
        </w:numPr>
        <w:spacing w:line="360" w:lineRule="auto"/>
        <w:jc w:val="both"/>
      </w:pPr>
      <w:r w:rsidRPr="00F042C5">
        <w:t>posiada gniazdo umożliwiające podłączenie mikrofonu ruchomego wraz z zabezpieczeniem przed przypadkowym rozłączeniem mikrofonu,</w:t>
      </w:r>
    </w:p>
    <w:p w:rsidR="003845D6" w:rsidRPr="00F042C5" w:rsidRDefault="003845D6" w:rsidP="00E31CDC">
      <w:pPr>
        <w:numPr>
          <w:ilvl w:val="2"/>
          <w:numId w:val="3"/>
        </w:numPr>
        <w:spacing w:line="360" w:lineRule="auto"/>
        <w:jc w:val="both"/>
      </w:pPr>
      <w:r w:rsidRPr="00F042C5">
        <w:t>umożliwia zasilenie mikrofonu ruchomego,</w:t>
      </w:r>
    </w:p>
    <w:p w:rsidR="003845D6" w:rsidRPr="00F042C5" w:rsidRDefault="003845D6" w:rsidP="00E31CDC">
      <w:pPr>
        <w:numPr>
          <w:ilvl w:val="2"/>
          <w:numId w:val="3"/>
        </w:numPr>
        <w:spacing w:line="360" w:lineRule="auto"/>
        <w:jc w:val="both"/>
      </w:pPr>
      <w:r w:rsidRPr="00F042C5">
        <w:t xml:space="preserve">w momencie podłączenia mikrofonu ruchomego </w:t>
      </w:r>
      <w:r w:rsidR="006A4849">
        <w:t xml:space="preserve">rozpoczyna </w:t>
      </w:r>
      <w:r w:rsidRPr="00F042C5">
        <w:t>rejestracj</w:t>
      </w:r>
      <w:r w:rsidR="006A4849">
        <w:t>ę</w:t>
      </w:r>
      <w:r w:rsidRPr="00F042C5">
        <w:t xml:space="preserve"> sygnału,</w:t>
      </w:r>
    </w:p>
    <w:p w:rsidR="003845D6" w:rsidRPr="00F042C5" w:rsidRDefault="003845D6" w:rsidP="00E31CDC">
      <w:pPr>
        <w:numPr>
          <w:ilvl w:val="2"/>
          <w:numId w:val="3"/>
        </w:numPr>
        <w:spacing w:line="360" w:lineRule="auto"/>
        <w:jc w:val="both"/>
      </w:pPr>
      <w:r w:rsidRPr="00F042C5">
        <w:t>musi być trwa</w:t>
      </w:r>
      <w:r w:rsidR="006A4849">
        <w:t>l</w:t>
      </w:r>
      <w:r w:rsidRPr="00F042C5">
        <w:t>e przytwierdzone do zewnętrznej powierzchni stałego elementu stołu / biurka,</w:t>
      </w:r>
    </w:p>
    <w:p w:rsidR="00D76B46" w:rsidRPr="00F042C5" w:rsidRDefault="003845D6" w:rsidP="00E31CDC">
      <w:pPr>
        <w:numPr>
          <w:ilvl w:val="2"/>
          <w:numId w:val="3"/>
        </w:numPr>
        <w:spacing w:line="360" w:lineRule="auto"/>
        <w:jc w:val="both"/>
      </w:pPr>
      <w:r w:rsidRPr="00F042C5">
        <w:t>musi posiadać osłonę wejścia gniazda zabezpieczając</w:t>
      </w:r>
      <w:r w:rsidR="006A4849">
        <w:t>ą</w:t>
      </w:r>
      <w:r w:rsidRPr="00F042C5">
        <w:t xml:space="preserve"> je przed przypadkowym użyciem.</w:t>
      </w:r>
    </w:p>
    <w:p w:rsidR="003845D6" w:rsidRPr="00F042C5" w:rsidRDefault="003845D6" w:rsidP="00E31CD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F042C5">
        <w:t>Przy przesyłaniu sygnału z mikrofonów nie dopuszcza się zastosowania dodatkowych elementów przetwarzających sygnał.</w:t>
      </w:r>
    </w:p>
    <w:p w:rsidR="00980DD5" w:rsidRPr="00980DD5" w:rsidRDefault="00980DD5" w:rsidP="00E31CD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szCs w:val="22"/>
        </w:rPr>
      </w:pPr>
      <w:r w:rsidRPr="00980DD5">
        <w:rPr>
          <w:szCs w:val="22"/>
        </w:rPr>
        <w:t>Podczas realizacji instalacji kablowych, w szczególności okablowania mikrofonów nie dopuszcza się wykonywania w sposób ręczny połączeń kablowych przez instalatorów (np. lutowanie, łączenie poprzez złącza śrubowe). Dopuszczalne jest jedynie zaciskanie złączy.</w:t>
      </w:r>
    </w:p>
    <w:p w:rsidR="003845D6" w:rsidRPr="00F042C5" w:rsidRDefault="003845D6" w:rsidP="00E31CDC">
      <w:pPr>
        <w:widowControl w:val="0"/>
        <w:numPr>
          <w:ilvl w:val="1"/>
          <w:numId w:val="3"/>
        </w:numPr>
        <w:tabs>
          <w:tab w:val="num" w:pos="1477"/>
        </w:tabs>
        <w:autoSpaceDE w:val="0"/>
        <w:autoSpaceDN w:val="0"/>
        <w:adjustRightInd w:val="0"/>
        <w:spacing w:line="360" w:lineRule="auto"/>
        <w:jc w:val="both"/>
      </w:pPr>
      <w:r w:rsidRPr="00F042C5">
        <w:t xml:space="preserve">Instalacja i oraz nastaw dostarczonych kamer kolorowych (kamery na świadka oraz kamery głównej) w sposób zgodny z uzgodnionym z </w:t>
      </w:r>
      <w:r w:rsidR="000156C8">
        <w:t>Zamawiającym</w:t>
      </w:r>
      <w:r w:rsidRPr="00F042C5">
        <w:t xml:space="preserve"> Projektem technicznym, w których określony będzie m.in. rozmieszczenie kamer, sposób mocowania kamer, przebieg tras kablowych, sposób maskowania przebiegów tras kablowych.</w:t>
      </w:r>
    </w:p>
    <w:p w:rsidR="003845D6" w:rsidRPr="00F042C5" w:rsidRDefault="00D76B46" w:rsidP="00E31CD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F042C5">
        <w:t>I</w:t>
      </w:r>
      <w:r w:rsidR="003845D6" w:rsidRPr="00F042C5">
        <w:t>nst</w:t>
      </w:r>
      <w:r w:rsidR="005A0A1C" w:rsidRPr="00F042C5">
        <w:t xml:space="preserve">alacja </w:t>
      </w:r>
      <w:r w:rsidR="003A43C3">
        <w:t xml:space="preserve">i konfiguracja (w tym kalibracja) </w:t>
      </w:r>
      <w:r w:rsidR="005A0A1C" w:rsidRPr="00F042C5">
        <w:t xml:space="preserve">dostarczonych monitorów </w:t>
      </w:r>
      <w:r w:rsidR="003845D6" w:rsidRPr="00F042C5">
        <w:t xml:space="preserve">wielkoformatowych w sposób zgodny z uzgodnionym z </w:t>
      </w:r>
      <w:r w:rsidR="000156C8">
        <w:t>Zamawiającym</w:t>
      </w:r>
      <w:r w:rsidR="000156C8" w:rsidRPr="00F042C5">
        <w:t xml:space="preserve"> </w:t>
      </w:r>
      <w:r w:rsidR="000156C8">
        <w:t xml:space="preserve"> </w:t>
      </w:r>
      <w:r w:rsidR="003845D6" w:rsidRPr="00F042C5">
        <w:lastRenderedPageBreak/>
        <w:t>Projektem technicznym, w których określony będzie m.in. sposób mocowania (np. powieszenie na ścianie, umieszczenie na s</w:t>
      </w:r>
      <w:r w:rsidR="007D2913">
        <w:t>tole</w:t>
      </w:r>
      <w:r w:rsidR="003845D6" w:rsidRPr="00F042C5">
        <w:t xml:space="preserve">), przebieg tras kablowych, sposób maskowania przebiegów tras kablowych. Wykonawca zapewni na swój koszt wszelkie niezbędne materiały instalacyjne uzgodnione z </w:t>
      </w:r>
      <w:r w:rsidR="000156C8">
        <w:t>Zamawiającym</w:t>
      </w:r>
      <w:r w:rsidR="005A0A1C" w:rsidRPr="00F042C5">
        <w:t>, np. wieszaki ścienne, nóżki, wózki do ekranów płaskich.</w:t>
      </w:r>
    </w:p>
    <w:p w:rsidR="00980DD5" w:rsidRPr="00980DD5" w:rsidRDefault="00980DD5" w:rsidP="00E31CD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szCs w:val="22"/>
        </w:rPr>
      </w:pPr>
      <w:r w:rsidRPr="00980DD5">
        <w:rPr>
          <w:szCs w:val="22"/>
        </w:rPr>
        <w:t xml:space="preserve">Instalacja i konfiguracja dostarczonych urządzeń typu terminal wideokonferencyjny w sposób zgodny z uzgodnionym z </w:t>
      </w:r>
      <w:r w:rsidR="000156C8">
        <w:t>Zamawiającym</w:t>
      </w:r>
      <w:r w:rsidR="000156C8" w:rsidRPr="00F042C5">
        <w:t xml:space="preserve"> </w:t>
      </w:r>
      <w:r w:rsidR="000156C8">
        <w:t xml:space="preserve"> </w:t>
      </w:r>
      <w:r w:rsidRPr="00980DD5">
        <w:rPr>
          <w:szCs w:val="22"/>
        </w:rPr>
        <w:t>Projektem technicznym. Urządzenie typu terminal wideokonferencyjny musi zostać zainstalowane w szafce do zestawu urządzeń.</w:t>
      </w:r>
    </w:p>
    <w:p w:rsidR="003845D6" w:rsidRPr="00F042C5" w:rsidRDefault="003845D6" w:rsidP="00E31CD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F042C5">
        <w:t xml:space="preserve">Instalacja i konfiguracja w zakresie niezbędnym do pracy </w:t>
      </w:r>
      <w:r w:rsidR="00573A5A">
        <w:t>s</w:t>
      </w:r>
      <w:r w:rsidRPr="00F042C5">
        <w:t>ystemu dostarczo</w:t>
      </w:r>
      <w:r w:rsidR="00402AC1" w:rsidRPr="00F042C5">
        <w:t>nych urządzeń typu „all-in-one”</w:t>
      </w:r>
      <w:r w:rsidRPr="00F042C5">
        <w:t>, w sposób zgodny z uzgodnionym z </w:t>
      </w:r>
      <w:r w:rsidR="000156C8">
        <w:t>Zamawiającym</w:t>
      </w:r>
      <w:r w:rsidR="000156C8" w:rsidRPr="00F042C5">
        <w:t xml:space="preserve"> </w:t>
      </w:r>
      <w:r w:rsidRPr="00F042C5">
        <w:t>Projektem technicznym.</w:t>
      </w:r>
    </w:p>
    <w:p w:rsidR="00402AC1" w:rsidRPr="00F042C5" w:rsidRDefault="00402AC1" w:rsidP="00E31CD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F042C5">
        <w:t xml:space="preserve">Instalacja dostarczonych głośników systemu nagłośnienia sali wraz z okablowaniem w sposób zgodny z uzgodnionym z </w:t>
      </w:r>
      <w:r w:rsidR="000156C8">
        <w:t>Zamawiającym</w:t>
      </w:r>
      <w:r w:rsidR="000156C8" w:rsidRPr="00F042C5">
        <w:t xml:space="preserve"> </w:t>
      </w:r>
      <w:r w:rsidRPr="00F042C5">
        <w:t>Projektem technicznym, w który</w:t>
      </w:r>
      <w:r w:rsidR="00070C2A">
        <w:t>m</w:t>
      </w:r>
      <w:r w:rsidRPr="00F042C5">
        <w:t xml:space="preserve"> określon</w:t>
      </w:r>
      <w:r w:rsidR="00070C2A">
        <w:t>e</w:t>
      </w:r>
      <w:r w:rsidRPr="00F042C5">
        <w:t xml:space="preserve"> będzie m.in. rozmieszczenie głośników, sposób mocowania, przebieg tras kablowych, sposób maskowania przebiegów tras kablowych. </w:t>
      </w:r>
    </w:p>
    <w:p w:rsidR="00402AC1" w:rsidRPr="00F042C5" w:rsidRDefault="00402AC1" w:rsidP="00E31CD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F042C5">
        <w:t xml:space="preserve">Instalacja i konfiguracja </w:t>
      </w:r>
      <w:r w:rsidR="003A43C3">
        <w:t xml:space="preserve">(w tym kalibracja) </w:t>
      </w:r>
      <w:r w:rsidR="009108AA">
        <w:t xml:space="preserve">dostarczonego </w:t>
      </w:r>
      <w:r w:rsidRPr="00F042C5">
        <w:t>systemu nagłośnienia sali w sposób zgodny z uzgodnionym z </w:t>
      </w:r>
      <w:r w:rsidR="000156C8">
        <w:t>Zamawiającym</w:t>
      </w:r>
      <w:r w:rsidR="000156C8" w:rsidRPr="00F042C5">
        <w:t xml:space="preserve"> </w:t>
      </w:r>
      <w:r w:rsidRPr="00F042C5">
        <w:t xml:space="preserve">Projektem technicznym. </w:t>
      </w:r>
      <w:r w:rsidR="009108AA">
        <w:t>Instalacja wzmacniaczy</w:t>
      </w:r>
      <w:r w:rsidR="009108AA" w:rsidRPr="00F042C5">
        <w:t xml:space="preserve"> audio </w:t>
      </w:r>
      <w:r w:rsidR="009108AA">
        <w:t>w szafce do zestawu urządzeń.</w:t>
      </w:r>
    </w:p>
    <w:p w:rsidR="00402AC1" w:rsidRPr="00F042C5" w:rsidRDefault="00402AC1" w:rsidP="00E31CD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F042C5">
        <w:t>Instalacja i konfiguracja dostarczonego systemu do przywoływania stron w sposób zgodny z uzgodnionym z </w:t>
      </w:r>
      <w:r w:rsidR="000156C8">
        <w:t>Zamawiającym</w:t>
      </w:r>
      <w:r w:rsidR="000156C8" w:rsidRPr="00F042C5">
        <w:t xml:space="preserve"> </w:t>
      </w:r>
      <w:r w:rsidRPr="00F042C5">
        <w:t xml:space="preserve">Projektem technicznym.  </w:t>
      </w:r>
    </w:p>
    <w:p w:rsidR="003845D6" w:rsidRPr="00F042C5" w:rsidRDefault="003845D6" w:rsidP="00E31CD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F042C5">
        <w:t>Instalacja i konfiguracja Jednostki centralnej systemu rejestracji</w:t>
      </w:r>
      <w:r w:rsidR="00070C2A">
        <w:t xml:space="preserve"> w szafce do zestawu urządzeń</w:t>
      </w:r>
      <w:r w:rsidRPr="00F042C5">
        <w:t>.</w:t>
      </w:r>
    </w:p>
    <w:p w:rsidR="003845D6" w:rsidRPr="00F042C5" w:rsidRDefault="003845D6" w:rsidP="00E31CD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F042C5">
        <w:t xml:space="preserve">Instalacja </w:t>
      </w:r>
      <w:r w:rsidR="003A43C3">
        <w:t xml:space="preserve">i konfiguracja </w:t>
      </w:r>
      <w:r w:rsidRPr="00F042C5">
        <w:t xml:space="preserve">dostarczonych zasilaczy awaryjnych UPS w sposób zgodny z uzgodnionym z </w:t>
      </w:r>
      <w:r w:rsidR="000156C8">
        <w:t xml:space="preserve">Zamawiającym </w:t>
      </w:r>
      <w:r w:rsidRPr="00F042C5">
        <w:t>Projektem technicznym, w tym montaż urządzenia, podłączenie urządzeń, których zasilanie będzie podtrzymywane przez UPS, uruchomienie polityki pracy i monitorowania na dostarczonym razem z zasilaczem awaryjnym UPS oprogramowaniu</w:t>
      </w:r>
      <w:r w:rsidR="00070C2A">
        <w:t>.</w:t>
      </w:r>
    </w:p>
    <w:p w:rsidR="00C67C9F" w:rsidRPr="00C67C9F" w:rsidRDefault="00C67C9F" w:rsidP="00E31CD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szCs w:val="22"/>
        </w:rPr>
      </w:pPr>
      <w:r w:rsidRPr="00C67C9F">
        <w:rPr>
          <w:szCs w:val="22"/>
        </w:rPr>
        <w:t xml:space="preserve">Instalacja dostarczonych </w:t>
      </w:r>
      <w:r w:rsidR="00070C2A">
        <w:rPr>
          <w:szCs w:val="22"/>
        </w:rPr>
        <w:t>s</w:t>
      </w:r>
      <w:r w:rsidRPr="00C67C9F">
        <w:rPr>
          <w:szCs w:val="22"/>
        </w:rPr>
        <w:t xml:space="preserve">tacji odczytu dowodu elektronicznego w sposób zgodny z uzgodnionym z </w:t>
      </w:r>
      <w:r w:rsidR="000156C8">
        <w:t>Zamawiającym</w:t>
      </w:r>
      <w:r w:rsidR="000156C8" w:rsidRPr="00F042C5">
        <w:t xml:space="preserve"> </w:t>
      </w:r>
      <w:r w:rsidRPr="00C67C9F">
        <w:rPr>
          <w:szCs w:val="22"/>
        </w:rPr>
        <w:t>Projektem technicznym, w tym montaż urządzeń, podłączenie urządzeń, maskowanie przebiegów tras kablowych.</w:t>
      </w:r>
    </w:p>
    <w:p w:rsidR="003845D6" w:rsidRPr="00F042C5" w:rsidRDefault="003845D6" w:rsidP="00E31CD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F042C5">
        <w:lastRenderedPageBreak/>
        <w:t xml:space="preserve">Montaż szafki do zestawu urządzeń wraz z urządzeniami w sposób zgodny z uzgodnionym z </w:t>
      </w:r>
      <w:r w:rsidR="000156C8">
        <w:t>Zamawiającym</w:t>
      </w:r>
      <w:r w:rsidR="000156C8" w:rsidRPr="00F042C5">
        <w:t xml:space="preserve"> </w:t>
      </w:r>
      <w:r w:rsidRPr="00F042C5">
        <w:t>Projektem technicznym.</w:t>
      </w:r>
    </w:p>
    <w:p w:rsidR="003845D6" w:rsidRPr="00F042C5" w:rsidRDefault="00A77560" w:rsidP="00E31CD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</w:pPr>
      <w:r>
        <w:t>Instalacja i konfiguracja dostarczonego przełącznika sieciowego</w:t>
      </w:r>
      <w:r w:rsidRPr="00A77560">
        <w:t xml:space="preserve"> w sposób zgodny z uzgodnionym z </w:t>
      </w:r>
      <w:r w:rsidR="000156C8">
        <w:t xml:space="preserve">Zamawiającym </w:t>
      </w:r>
      <w:r w:rsidRPr="00A77560">
        <w:t>Projektem technicznym</w:t>
      </w:r>
      <w:r>
        <w:t xml:space="preserve">. </w:t>
      </w:r>
      <w:r w:rsidR="003845D6" w:rsidRPr="00F042C5">
        <w:t>Konfiguracja połączenia sieciowego pozwalając</w:t>
      </w:r>
      <w:r w:rsidR="00070C2A">
        <w:t>a</w:t>
      </w:r>
      <w:r w:rsidR="003845D6" w:rsidRPr="00F042C5">
        <w:t xml:space="preserve"> na współpracę z sądowym repozytorium nagrań oraz z pozostałymi dostarczonymi urządzeniami.</w:t>
      </w:r>
    </w:p>
    <w:p w:rsidR="003845D6" w:rsidRDefault="003845D6" w:rsidP="00E31CD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F042C5">
        <w:t xml:space="preserve">Instalacja i konfiguracja na dostarczonych urządzeniach posiadanego przez Zamawiającego </w:t>
      </w:r>
      <w:r w:rsidRPr="003919D5">
        <w:t>Oprogramowania „ReCourt”</w:t>
      </w:r>
      <w:r w:rsidR="002F2B6E" w:rsidRPr="003919D5">
        <w:t xml:space="preserve"> w wersji 2.0</w:t>
      </w:r>
      <w:r w:rsidRPr="003919D5">
        <w:t>.</w:t>
      </w:r>
    </w:p>
    <w:p w:rsidR="00BC602C" w:rsidRPr="00F042C5" w:rsidRDefault="00BC602C" w:rsidP="00E31CDC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652BE7">
        <w:t>Wykonanie testów akceptacyjnych</w:t>
      </w:r>
      <w:r w:rsidR="002F2B6E">
        <w:t>.</w:t>
      </w:r>
    </w:p>
    <w:p w:rsidR="009F191A" w:rsidRPr="00F042C5" w:rsidRDefault="009F191A" w:rsidP="009F191A">
      <w:pPr>
        <w:widowControl w:val="0"/>
        <w:autoSpaceDE w:val="0"/>
        <w:autoSpaceDN w:val="0"/>
        <w:adjustRightInd w:val="0"/>
        <w:spacing w:line="360" w:lineRule="auto"/>
        <w:ind w:left="1440"/>
        <w:jc w:val="both"/>
        <w:rPr>
          <w:color w:val="FF0000"/>
        </w:rPr>
      </w:pPr>
    </w:p>
    <w:p w:rsidR="007C4F28" w:rsidRPr="00F042C5" w:rsidRDefault="009F191A" w:rsidP="0011372C">
      <w:pPr>
        <w:widowControl w:val="0"/>
        <w:numPr>
          <w:ilvl w:val="1"/>
          <w:numId w:val="16"/>
        </w:numPr>
        <w:tabs>
          <w:tab w:val="clear" w:pos="1440"/>
          <w:tab w:val="num" w:pos="851"/>
        </w:tabs>
        <w:autoSpaceDE w:val="0"/>
        <w:autoSpaceDN w:val="0"/>
        <w:adjustRightInd w:val="0"/>
        <w:spacing w:line="360" w:lineRule="auto"/>
        <w:ind w:left="851" w:hanging="567"/>
        <w:jc w:val="both"/>
      </w:pPr>
      <w:r w:rsidRPr="00F042C5">
        <w:t>Instalacja i konfiguracja infrastruktury podpisu elektronicznego</w:t>
      </w:r>
      <w:r w:rsidR="007C4F28" w:rsidRPr="00F042C5">
        <w:t xml:space="preserve">, w tym w szczególności: </w:t>
      </w:r>
    </w:p>
    <w:p w:rsidR="009F191A" w:rsidRPr="00F042C5" w:rsidRDefault="007C4F28" w:rsidP="00E31CDC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</w:pPr>
      <w:r w:rsidRPr="00F042C5">
        <w:t>Instalacja i konfiguracja dostarczonych czytników kart na salach rozpraw</w:t>
      </w:r>
      <w:r w:rsidR="00351D6D" w:rsidRPr="00F042C5">
        <w:t>.</w:t>
      </w:r>
    </w:p>
    <w:p w:rsidR="007C4F28" w:rsidRPr="00F042C5" w:rsidRDefault="007C4F28" w:rsidP="00E31CDC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</w:pPr>
      <w:r w:rsidRPr="00F042C5">
        <w:t>Insta</w:t>
      </w:r>
      <w:r w:rsidR="00351D6D" w:rsidRPr="00F042C5">
        <w:t>lacja i konfiguracja oprogramowania klienckiego do kart mikroprocesorowych na salach rozpraw.</w:t>
      </w:r>
    </w:p>
    <w:p w:rsidR="00351D6D" w:rsidRDefault="00351D6D" w:rsidP="00E31CDC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</w:pPr>
      <w:r w:rsidRPr="00F042C5">
        <w:t xml:space="preserve">Instalacja i integracja komponentu do podpisu cyfrowego z </w:t>
      </w:r>
      <w:r w:rsidR="00FD4148">
        <w:t xml:space="preserve">Oprogramowaniem </w:t>
      </w:r>
      <w:r w:rsidRPr="00F042C5">
        <w:t>Re</w:t>
      </w:r>
      <w:r w:rsidR="00FD4148">
        <w:t>C</w:t>
      </w:r>
      <w:r w:rsidRPr="00F042C5">
        <w:t>ourt na salach rozpraw.</w:t>
      </w:r>
    </w:p>
    <w:p w:rsidR="00BC602C" w:rsidRPr="00F042C5" w:rsidRDefault="00BC602C" w:rsidP="00E31CDC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</w:pPr>
      <w:r w:rsidRPr="00652BE7">
        <w:t>Wykonanie testów akceptacyjnych</w:t>
      </w:r>
      <w:r w:rsidR="002F2B6E">
        <w:t>.</w:t>
      </w:r>
    </w:p>
    <w:p w:rsidR="003845D6" w:rsidRPr="00F042C5" w:rsidRDefault="003845D6" w:rsidP="003845D6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F042C5">
        <w:t>Wszelkie przewody i kable muszą być poprowadzone w sposób zgodny z uzgodnionym z </w:t>
      </w:r>
      <w:r w:rsidR="000156C8">
        <w:t>Zamawiającym</w:t>
      </w:r>
      <w:r w:rsidR="000156C8" w:rsidRPr="00F042C5">
        <w:t xml:space="preserve"> </w:t>
      </w:r>
      <w:r w:rsidRPr="00F042C5">
        <w:t>Projektem technicznym.</w:t>
      </w:r>
    </w:p>
    <w:p w:rsidR="003845D6" w:rsidRDefault="003845D6" w:rsidP="003845D6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EF1A70" w:rsidRDefault="00AA5C93" w:rsidP="00B60E2D">
      <w:pPr>
        <w:pStyle w:val="Nagwek1"/>
        <w:spacing w:line="360" w:lineRule="auto"/>
      </w:pPr>
      <w:r>
        <w:br w:type="page"/>
      </w:r>
      <w:bookmarkStart w:id="53" w:name="_Toc49416899"/>
      <w:r w:rsidR="00B60E2D">
        <w:lastRenderedPageBreak/>
        <w:t>Zestawienie ilościowe poszczególnych urządzeń</w:t>
      </w:r>
      <w:bookmarkEnd w:id="53"/>
    </w:p>
    <w:p w:rsidR="00B60E2D" w:rsidRDefault="00B60E2D" w:rsidP="00EF1A70">
      <w:pPr>
        <w:pStyle w:val="Nagwek2"/>
      </w:pPr>
      <w:r>
        <w:t xml:space="preserve"> </w:t>
      </w:r>
      <w:bookmarkStart w:id="54" w:name="_Toc49416900"/>
      <w:r w:rsidR="00EF1A70">
        <w:t>Infrastruktura sal rozpraw</w:t>
      </w:r>
      <w:bookmarkEnd w:id="54"/>
    </w:p>
    <w:p w:rsidR="006720EF" w:rsidRPr="006720EF" w:rsidRDefault="006720EF" w:rsidP="006720EF"/>
    <w:p w:rsidR="00EF1A70" w:rsidRPr="001E4552" w:rsidRDefault="00EF1A70" w:rsidP="00EF1A70">
      <w:pPr>
        <w:rPr>
          <w:rFonts w:eastAsia="Calibri"/>
        </w:rPr>
      </w:pPr>
      <w:r w:rsidRPr="001E4552">
        <w:rPr>
          <w:rFonts w:eastAsia="Calibri"/>
        </w:rPr>
        <w:t xml:space="preserve">Poniższa tabela przedstawia zestawienie ilościowe urządzeń wyposażanej </w:t>
      </w:r>
      <w:r>
        <w:rPr>
          <w:rFonts w:eastAsia="Calibri"/>
        </w:rPr>
        <w:t>s</w:t>
      </w:r>
      <w:r w:rsidRPr="001E4552">
        <w:rPr>
          <w:rFonts w:eastAsia="Calibri"/>
        </w:rPr>
        <w:t>ali rozpraw.</w:t>
      </w:r>
    </w:p>
    <w:p w:rsidR="00EF1A70" w:rsidRPr="001E4552" w:rsidRDefault="00EF1A70" w:rsidP="00EF1A70"/>
    <w:tbl>
      <w:tblPr>
        <w:tblW w:w="7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4740"/>
        <w:gridCol w:w="2608"/>
      </w:tblGrid>
      <w:tr w:rsidR="00EF1A70" w:rsidRPr="001E4552" w:rsidTr="00874BF7">
        <w:trPr>
          <w:trHeight w:val="330"/>
          <w:jc w:val="center"/>
        </w:trPr>
        <w:tc>
          <w:tcPr>
            <w:tcW w:w="614" w:type="dxa"/>
            <w:shd w:val="clear" w:color="000000" w:fill="BFBFBF"/>
            <w:vAlign w:val="center"/>
          </w:tcPr>
          <w:p w:rsidR="00EF1A70" w:rsidRPr="001E4552" w:rsidRDefault="00EF1A70" w:rsidP="00874BF7">
            <w:pPr>
              <w:rPr>
                <w:b/>
                <w:bCs/>
                <w:color w:val="000000"/>
              </w:rPr>
            </w:pPr>
            <w:r w:rsidRPr="001E4552">
              <w:rPr>
                <w:b/>
                <w:bCs/>
                <w:color w:val="000000"/>
              </w:rPr>
              <w:t>Lp.</w:t>
            </w:r>
          </w:p>
        </w:tc>
        <w:tc>
          <w:tcPr>
            <w:tcW w:w="4740" w:type="dxa"/>
            <w:shd w:val="clear" w:color="000000" w:fill="BFBFBF"/>
            <w:vAlign w:val="center"/>
          </w:tcPr>
          <w:p w:rsidR="00EF1A70" w:rsidRPr="001E4552" w:rsidRDefault="00EF1A70" w:rsidP="00874BF7">
            <w:pPr>
              <w:rPr>
                <w:b/>
                <w:bCs/>
                <w:color w:val="000000"/>
              </w:rPr>
            </w:pPr>
            <w:r w:rsidRPr="001E4552">
              <w:rPr>
                <w:b/>
                <w:bCs/>
                <w:color w:val="000000"/>
              </w:rPr>
              <w:t>Nazwa urządzenia</w:t>
            </w:r>
          </w:p>
        </w:tc>
        <w:tc>
          <w:tcPr>
            <w:tcW w:w="2608" w:type="dxa"/>
            <w:shd w:val="clear" w:color="000000" w:fill="BFBFBF"/>
            <w:vAlign w:val="center"/>
          </w:tcPr>
          <w:p w:rsidR="00EF1A70" w:rsidRPr="001E4552" w:rsidRDefault="00EF1A70" w:rsidP="00874BF7">
            <w:pPr>
              <w:rPr>
                <w:b/>
                <w:bCs/>
                <w:color w:val="000000"/>
              </w:rPr>
            </w:pPr>
            <w:r w:rsidRPr="001E4552">
              <w:rPr>
                <w:b/>
                <w:bCs/>
                <w:color w:val="000000"/>
              </w:rPr>
              <w:t>Ilość sztuk / sala</w:t>
            </w:r>
          </w:p>
        </w:tc>
      </w:tr>
      <w:tr w:rsidR="00EF1A70" w:rsidRPr="001E4552" w:rsidTr="00874BF7">
        <w:trPr>
          <w:trHeight w:val="33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EF1A70" w:rsidRPr="001E4552" w:rsidRDefault="00EF1A70" w:rsidP="00874BF7">
            <w:pPr>
              <w:rPr>
                <w:color w:val="000000"/>
              </w:rPr>
            </w:pPr>
            <w:r w:rsidRPr="001E4552">
              <w:rPr>
                <w:color w:val="000000"/>
              </w:rPr>
              <w:t>1.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EF1A70" w:rsidRPr="001E4552" w:rsidRDefault="00EF1A70" w:rsidP="00874BF7">
            <w:pPr>
              <w:rPr>
                <w:color w:val="000000"/>
              </w:rPr>
            </w:pPr>
            <w:r w:rsidRPr="001E4552">
              <w:rPr>
                <w:color w:val="000000"/>
              </w:rPr>
              <w:t xml:space="preserve">Jednostka centralna systemu rejestracji 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EF1A70" w:rsidRPr="001E4552" w:rsidRDefault="00EF1A70" w:rsidP="00874BF7">
            <w:pPr>
              <w:jc w:val="center"/>
              <w:rPr>
                <w:color w:val="000000"/>
              </w:rPr>
            </w:pPr>
            <w:r w:rsidRPr="001E4552">
              <w:rPr>
                <w:color w:val="000000"/>
              </w:rPr>
              <w:t>1</w:t>
            </w:r>
          </w:p>
        </w:tc>
      </w:tr>
      <w:tr w:rsidR="00EF1A70" w:rsidRPr="001E4552" w:rsidTr="00874BF7">
        <w:trPr>
          <w:trHeight w:val="33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EF1A70" w:rsidRPr="001E4552" w:rsidRDefault="00EF1A70" w:rsidP="00874BF7">
            <w:pPr>
              <w:rPr>
                <w:color w:val="000000"/>
              </w:rPr>
            </w:pPr>
            <w:r w:rsidRPr="001E4552">
              <w:rPr>
                <w:color w:val="000000"/>
              </w:rPr>
              <w:t>2.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EF1A70" w:rsidRPr="001E4552" w:rsidRDefault="00EF1A70" w:rsidP="00874BF7">
            <w:r w:rsidRPr="001E4552">
              <w:t xml:space="preserve">Urządzenie typu terminal wideokonferencyjny 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EF1A70" w:rsidRPr="001E4552" w:rsidRDefault="00EF1A70" w:rsidP="00874BF7">
            <w:pPr>
              <w:jc w:val="center"/>
            </w:pPr>
            <w:r w:rsidRPr="001E4552">
              <w:t xml:space="preserve">1 </w:t>
            </w:r>
          </w:p>
        </w:tc>
      </w:tr>
      <w:tr w:rsidR="00EF1A70" w:rsidRPr="001E4552" w:rsidTr="00874BF7">
        <w:trPr>
          <w:trHeight w:val="33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EF1A70" w:rsidRPr="001E4552" w:rsidRDefault="00EF1A70" w:rsidP="00874BF7">
            <w:pPr>
              <w:rPr>
                <w:color w:val="000000"/>
              </w:rPr>
            </w:pPr>
            <w:r w:rsidRPr="001E4552">
              <w:rPr>
                <w:color w:val="000000"/>
              </w:rPr>
              <w:t>3.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EF1A70" w:rsidRPr="001E4552" w:rsidRDefault="00EF1A70" w:rsidP="00874BF7">
            <w:pPr>
              <w:rPr>
                <w:color w:val="000000"/>
              </w:rPr>
            </w:pPr>
            <w:r w:rsidRPr="001E4552">
              <w:rPr>
                <w:color w:val="000000"/>
              </w:rPr>
              <w:t xml:space="preserve">Urządzenie typu komputer „all-in-one’’ 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EF1A70" w:rsidRPr="001E4552" w:rsidRDefault="00EF1A70" w:rsidP="00874BF7">
            <w:pPr>
              <w:jc w:val="center"/>
              <w:rPr>
                <w:color w:val="000000"/>
              </w:rPr>
            </w:pPr>
            <w:r w:rsidRPr="001E4552">
              <w:rPr>
                <w:color w:val="000000"/>
              </w:rPr>
              <w:t>2</w:t>
            </w:r>
          </w:p>
        </w:tc>
      </w:tr>
      <w:tr w:rsidR="00EF1A70" w:rsidRPr="001E4552" w:rsidTr="00874BF7">
        <w:trPr>
          <w:trHeight w:val="33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EF1A70" w:rsidRPr="001E4552" w:rsidRDefault="00EF1A70" w:rsidP="00874BF7">
            <w:pPr>
              <w:rPr>
                <w:color w:val="000000"/>
              </w:rPr>
            </w:pPr>
            <w:r w:rsidRPr="001E4552">
              <w:rPr>
                <w:color w:val="000000"/>
              </w:rPr>
              <w:t>4.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EF1A70" w:rsidRPr="001E4552" w:rsidRDefault="00EF1A70" w:rsidP="00874BF7">
            <w:pPr>
              <w:rPr>
                <w:color w:val="000000"/>
              </w:rPr>
            </w:pPr>
            <w:r w:rsidRPr="001E4552">
              <w:rPr>
                <w:color w:val="000000"/>
              </w:rPr>
              <w:t>Mikrofon stacjonarny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EF1A70" w:rsidRPr="005E095C" w:rsidRDefault="00EF1A70" w:rsidP="00874BF7">
            <w:pPr>
              <w:jc w:val="center"/>
            </w:pPr>
            <w:r w:rsidRPr="001E4552">
              <w:rPr>
                <w:color w:val="000000"/>
              </w:rPr>
              <w:t xml:space="preserve">Od 8 do16 (zgodnie z </w:t>
            </w:r>
            <w:r w:rsidRPr="005E095C">
              <w:t>Projektem Technicznym)</w:t>
            </w:r>
          </w:p>
          <w:p w:rsidR="00EF1A70" w:rsidRPr="001E4552" w:rsidRDefault="00EF1A70" w:rsidP="00874BF7">
            <w:pPr>
              <w:jc w:val="center"/>
              <w:rPr>
                <w:color w:val="FF0000"/>
              </w:rPr>
            </w:pPr>
            <w:r w:rsidRPr="005E095C">
              <w:t>*)</w:t>
            </w:r>
          </w:p>
        </w:tc>
      </w:tr>
      <w:tr w:rsidR="00EF1A70" w:rsidRPr="001E4552" w:rsidTr="00874BF7">
        <w:trPr>
          <w:trHeight w:val="33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EF1A70" w:rsidRPr="001E4552" w:rsidRDefault="00EF1A70" w:rsidP="00874BF7">
            <w:pPr>
              <w:rPr>
                <w:color w:val="000000"/>
              </w:rPr>
            </w:pPr>
            <w:r w:rsidRPr="001E4552">
              <w:rPr>
                <w:color w:val="000000"/>
              </w:rPr>
              <w:t>5.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EF1A70" w:rsidRPr="001E4552" w:rsidRDefault="00EF1A70" w:rsidP="00874BF7">
            <w:pPr>
              <w:rPr>
                <w:color w:val="000000"/>
              </w:rPr>
            </w:pPr>
            <w:r w:rsidRPr="001E4552">
              <w:rPr>
                <w:color w:val="000000"/>
              </w:rPr>
              <w:t>Mikrofon ruchomy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EF1A70" w:rsidRPr="001E4552" w:rsidRDefault="00EF1A70" w:rsidP="00874BF7">
            <w:pPr>
              <w:jc w:val="center"/>
              <w:rPr>
                <w:color w:val="000000"/>
              </w:rPr>
            </w:pPr>
            <w:r w:rsidRPr="001E4552">
              <w:rPr>
                <w:color w:val="000000"/>
              </w:rPr>
              <w:t>1</w:t>
            </w:r>
          </w:p>
        </w:tc>
      </w:tr>
      <w:tr w:rsidR="00EF1A70" w:rsidRPr="001E4552" w:rsidTr="00874BF7">
        <w:trPr>
          <w:trHeight w:val="33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EF1A70" w:rsidRPr="001E4552" w:rsidRDefault="00EF1A70" w:rsidP="00874BF7">
            <w:pPr>
              <w:rPr>
                <w:color w:val="000000"/>
              </w:rPr>
            </w:pPr>
            <w:r w:rsidRPr="001E4552">
              <w:rPr>
                <w:color w:val="000000"/>
              </w:rPr>
              <w:t>6.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EF1A70" w:rsidRPr="001E4552" w:rsidRDefault="00EF1A70" w:rsidP="005E095C">
            <w:pPr>
              <w:rPr>
                <w:color w:val="000000"/>
              </w:rPr>
            </w:pPr>
            <w:r w:rsidRPr="001E4552">
              <w:rPr>
                <w:color w:val="000000"/>
              </w:rPr>
              <w:t xml:space="preserve">Monitor wielkoformatowy 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EF1A70" w:rsidRPr="005E095C" w:rsidRDefault="00EF1A70" w:rsidP="00874BF7">
            <w:pPr>
              <w:jc w:val="center"/>
            </w:pPr>
            <w:r w:rsidRPr="005E095C">
              <w:t>1</w:t>
            </w:r>
            <w:r w:rsidR="005E095C" w:rsidRPr="005E095C">
              <w:t xml:space="preserve"> </w:t>
            </w:r>
          </w:p>
        </w:tc>
      </w:tr>
      <w:tr w:rsidR="00EF1A70" w:rsidRPr="001E4552" w:rsidTr="00874BF7">
        <w:trPr>
          <w:trHeight w:val="33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EF1A70" w:rsidRPr="001E4552" w:rsidRDefault="00EF1A70" w:rsidP="00874BF7">
            <w:pPr>
              <w:rPr>
                <w:color w:val="000000"/>
              </w:rPr>
            </w:pPr>
            <w:r w:rsidRPr="001E4552">
              <w:rPr>
                <w:color w:val="000000"/>
              </w:rPr>
              <w:t>7.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EF1A70" w:rsidRPr="001E4552" w:rsidRDefault="00EF1A70" w:rsidP="00874BF7">
            <w:pPr>
              <w:rPr>
                <w:color w:val="000000"/>
              </w:rPr>
            </w:pPr>
            <w:r w:rsidRPr="001E4552">
              <w:rPr>
                <w:color w:val="000000"/>
              </w:rPr>
              <w:t>Kamera kolorowa – kamera na świadka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EF1A70" w:rsidRPr="001E4552" w:rsidRDefault="00EF1A70" w:rsidP="00874BF7">
            <w:pPr>
              <w:jc w:val="center"/>
              <w:rPr>
                <w:color w:val="000000"/>
              </w:rPr>
            </w:pPr>
            <w:r w:rsidRPr="001E4552">
              <w:rPr>
                <w:color w:val="000000"/>
              </w:rPr>
              <w:t>1</w:t>
            </w:r>
          </w:p>
        </w:tc>
      </w:tr>
      <w:tr w:rsidR="00EF1A70" w:rsidRPr="001E4552" w:rsidTr="00874BF7">
        <w:trPr>
          <w:trHeight w:val="33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EF1A70" w:rsidRPr="001E4552" w:rsidRDefault="00EF1A70" w:rsidP="00874BF7">
            <w:pPr>
              <w:rPr>
                <w:color w:val="000000"/>
              </w:rPr>
            </w:pPr>
            <w:r w:rsidRPr="001E4552">
              <w:rPr>
                <w:color w:val="000000"/>
              </w:rPr>
              <w:t>8.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EF1A70" w:rsidRPr="001E4552" w:rsidRDefault="00EF1A70" w:rsidP="00874BF7">
            <w:pPr>
              <w:rPr>
                <w:color w:val="000000"/>
              </w:rPr>
            </w:pPr>
            <w:r w:rsidRPr="001E4552">
              <w:rPr>
                <w:color w:val="000000"/>
              </w:rPr>
              <w:t>Kamera kolorowa – kamera główna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EF1A70" w:rsidRPr="001E4552" w:rsidRDefault="00EF1A70" w:rsidP="00874BF7">
            <w:pPr>
              <w:jc w:val="center"/>
              <w:rPr>
                <w:color w:val="000000"/>
              </w:rPr>
            </w:pPr>
            <w:r w:rsidRPr="001E4552">
              <w:rPr>
                <w:color w:val="000000"/>
              </w:rPr>
              <w:t>1</w:t>
            </w:r>
          </w:p>
        </w:tc>
      </w:tr>
      <w:tr w:rsidR="00EF1A70" w:rsidRPr="001E4552" w:rsidTr="00874BF7">
        <w:trPr>
          <w:trHeight w:val="33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EF1A70" w:rsidRPr="001E4552" w:rsidRDefault="001B0B8F" w:rsidP="00874BF7">
            <w:r>
              <w:t>9</w:t>
            </w:r>
            <w:r w:rsidR="00EF1A70" w:rsidRPr="001E4552">
              <w:t>.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EF1A70" w:rsidRPr="001E4552" w:rsidRDefault="00EF1A70" w:rsidP="00874BF7">
            <w:r w:rsidRPr="001E4552">
              <w:t xml:space="preserve">Wzmacniacz audio dla systemu nagłośnienia </w:t>
            </w:r>
            <w:r w:rsidR="00116AA6">
              <w:t>s</w:t>
            </w:r>
            <w:r w:rsidRPr="001E4552">
              <w:t>ali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EF1A70" w:rsidRPr="001E4552" w:rsidRDefault="00EF1A70" w:rsidP="00874BF7">
            <w:pPr>
              <w:jc w:val="center"/>
            </w:pPr>
            <w:r w:rsidRPr="001E4552">
              <w:t xml:space="preserve">1 </w:t>
            </w:r>
          </w:p>
        </w:tc>
      </w:tr>
      <w:tr w:rsidR="00EF1A70" w:rsidRPr="001E4552" w:rsidTr="00874BF7">
        <w:trPr>
          <w:trHeight w:val="33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EF1A70" w:rsidRPr="001E4552" w:rsidRDefault="001B0B8F" w:rsidP="00874BF7">
            <w:r>
              <w:t>10</w:t>
            </w:r>
            <w:r w:rsidR="00EF1A70" w:rsidRPr="001E4552">
              <w:t>.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EF1A70" w:rsidRPr="001E4552" w:rsidRDefault="00EF1A70" w:rsidP="00874BF7">
            <w:r w:rsidRPr="001E4552">
              <w:t xml:space="preserve">Głośniki dla systemu nagłośnienia </w:t>
            </w:r>
            <w:r w:rsidR="00E8621A">
              <w:t>s</w:t>
            </w:r>
            <w:r w:rsidRPr="001E4552">
              <w:t>ali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EF1A70" w:rsidRPr="001E4552" w:rsidRDefault="00EF1A70" w:rsidP="00874BF7">
            <w:pPr>
              <w:jc w:val="center"/>
            </w:pPr>
            <w:r w:rsidRPr="001E4552">
              <w:t xml:space="preserve">Od 1 do 20 (zgodnie z Projektem Technicznym) </w:t>
            </w:r>
            <w:r w:rsidR="005E095C" w:rsidRPr="005E095C">
              <w:t>**</w:t>
            </w:r>
            <w:r w:rsidRPr="005E095C">
              <w:t>)</w:t>
            </w:r>
          </w:p>
        </w:tc>
      </w:tr>
      <w:tr w:rsidR="00EF1A70" w:rsidRPr="001E4552" w:rsidTr="00874BF7">
        <w:trPr>
          <w:trHeight w:val="33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EF1A70" w:rsidRPr="001E4552" w:rsidRDefault="001B0B8F" w:rsidP="00874BF7">
            <w:r>
              <w:t>11</w:t>
            </w:r>
            <w:r w:rsidR="00EF1A70" w:rsidRPr="001E4552">
              <w:t>.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EF1A70" w:rsidRPr="001E4552" w:rsidRDefault="00EF1A70" w:rsidP="00874BF7">
            <w:r w:rsidRPr="001E4552">
              <w:t>System przywoływania stron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EF1A70" w:rsidRPr="001E4552" w:rsidRDefault="00EF1A70" w:rsidP="00874BF7">
            <w:pPr>
              <w:jc w:val="center"/>
            </w:pPr>
            <w:r w:rsidRPr="001E4552">
              <w:t>1</w:t>
            </w:r>
          </w:p>
        </w:tc>
      </w:tr>
      <w:tr w:rsidR="00EF1A70" w:rsidRPr="001E4552" w:rsidTr="00874BF7">
        <w:trPr>
          <w:trHeight w:val="33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EF1A70" w:rsidRPr="001E4552" w:rsidRDefault="001B0B8F" w:rsidP="00874BF7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EF1A70" w:rsidRPr="001E4552">
              <w:rPr>
                <w:color w:val="000000"/>
              </w:rPr>
              <w:t>.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EF1A70" w:rsidRPr="001E4552" w:rsidRDefault="00EF1A70" w:rsidP="00874BF7">
            <w:pPr>
              <w:rPr>
                <w:color w:val="000000"/>
              </w:rPr>
            </w:pPr>
            <w:r w:rsidRPr="001E4552">
              <w:rPr>
                <w:color w:val="000000"/>
              </w:rPr>
              <w:t>Zasilacz awaryjny UPS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EF1A70" w:rsidRPr="001E4552" w:rsidRDefault="00EF1A70" w:rsidP="00874BF7">
            <w:pPr>
              <w:jc w:val="center"/>
              <w:rPr>
                <w:color w:val="000000"/>
              </w:rPr>
            </w:pPr>
            <w:r w:rsidRPr="001E4552">
              <w:rPr>
                <w:color w:val="000000"/>
              </w:rPr>
              <w:t>1</w:t>
            </w:r>
          </w:p>
        </w:tc>
      </w:tr>
      <w:tr w:rsidR="00EF1A70" w:rsidRPr="001E4552" w:rsidTr="00874BF7">
        <w:trPr>
          <w:trHeight w:val="33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EF1A70" w:rsidRPr="001E4552" w:rsidRDefault="001B0B8F" w:rsidP="00874BF7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EF1A70" w:rsidRPr="001E4552">
              <w:rPr>
                <w:color w:val="000000"/>
              </w:rPr>
              <w:t>.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EF1A70" w:rsidRPr="001E4552" w:rsidRDefault="00EF1A70" w:rsidP="00874BF7">
            <w:pPr>
              <w:rPr>
                <w:color w:val="000000"/>
              </w:rPr>
            </w:pPr>
            <w:r w:rsidRPr="001E4552">
              <w:rPr>
                <w:color w:val="000000"/>
              </w:rPr>
              <w:t>Szafka do zestawu urządzeń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EF1A70" w:rsidRPr="001E4552" w:rsidRDefault="00EF1A70" w:rsidP="00874BF7">
            <w:pPr>
              <w:jc w:val="center"/>
              <w:rPr>
                <w:color w:val="000000"/>
              </w:rPr>
            </w:pPr>
            <w:r w:rsidRPr="001E4552">
              <w:rPr>
                <w:color w:val="000000"/>
              </w:rPr>
              <w:t>1</w:t>
            </w:r>
          </w:p>
        </w:tc>
      </w:tr>
      <w:tr w:rsidR="00EF1A70" w:rsidRPr="001E4552" w:rsidTr="00874BF7">
        <w:trPr>
          <w:trHeight w:val="33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EF1A70" w:rsidRPr="001E4552" w:rsidRDefault="001B0B8F" w:rsidP="00874BF7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EF1A70" w:rsidRPr="001E4552">
              <w:rPr>
                <w:color w:val="000000"/>
              </w:rPr>
              <w:t>.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EF1A70" w:rsidRPr="001E4552" w:rsidRDefault="00EF1A70" w:rsidP="00874BF7">
            <w:pPr>
              <w:rPr>
                <w:color w:val="000000"/>
              </w:rPr>
            </w:pPr>
            <w:r w:rsidRPr="001E4552">
              <w:rPr>
                <w:color w:val="000000"/>
              </w:rPr>
              <w:t>Przełącznik sieciowy LAN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EF1A70" w:rsidRPr="001E4552" w:rsidRDefault="00EF1A70" w:rsidP="00874BF7">
            <w:pPr>
              <w:jc w:val="center"/>
              <w:rPr>
                <w:color w:val="000000"/>
              </w:rPr>
            </w:pPr>
            <w:r w:rsidRPr="001E4552">
              <w:rPr>
                <w:color w:val="000000"/>
              </w:rPr>
              <w:t>1</w:t>
            </w:r>
          </w:p>
        </w:tc>
      </w:tr>
      <w:tr w:rsidR="00EF1A70" w:rsidRPr="001E4552" w:rsidTr="00874BF7">
        <w:trPr>
          <w:trHeight w:val="33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EF1A70" w:rsidRPr="001E4552" w:rsidRDefault="001B0B8F" w:rsidP="00874BF7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EF1A70" w:rsidRPr="001E4552">
              <w:rPr>
                <w:color w:val="000000"/>
              </w:rPr>
              <w:t>.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EF1A70" w:rsidRPr="001E4552" w:rsidRDefault="00EF1A70" w:rsidP="00874BF7">
            <w:pPr>
              <w:rPr>
                <w:color w:val="000000"/>
              </w:rPr>
            </w:pPr>
            <w:r w:rsidRPr="001E4552">
              <w:rPr>
                <w:color w:val="000000"/>
              </w:rPr>
              <w:t>Stacja odczytu dowodu elektronicznego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EF1A70" w:rsidRPr="001E4552" w:rsidRDefault="00EF1A70" w:rsidP="00874BF7">
            <w:pPr>
              <w:jc w:val="center"/>
              <w:rPr>
                <w:color w:val="000000"/>
              </w:rPr>
            </w:pPr>
            <w:r w:rsidRPr="001E4552">
              <w:rPr>
                <w:color w:val="000000"/>
              </w:rPr>
              <w:t>1</w:t>
            </w:r>
          </w:p>
        </w:tc>
      </w:tr>
    </w:tbl>
    <w:p w:rsidR="00EF1A70" w:rsidRPr="001E4552" w:rsidRDefault="00EF1A70" w:rsidP="00EF1A70">
      <w:pPr>
        <w:spacing w:line="360" w:lineRule="auto"/>
        <w:jc w:val="both"/>
      </w:pPr>
    </w:p>
    <w:p w:rsidR="00EF1A70" w:rsidRPr="005E095C" w:rsidRDefault="00EF1A70" w:rsidP="00EF1A70">
      <w:pPr>
        <w:spacing w:line="360" w:lineRule="auto"/>
        <w:jc w:val="both"/>
      </w:pPr>
      <w:r w:rsidRPr="005E095C">
        <w:t xml:space="preserve">*) Dokładna liczba mikrofonów stacjonarnych w poszczególnych salach rozpraw wynikać będzie z Projektu Technicznego, który zostanie uzgodniony z </w:t>
      </w:r>
      <w:r w:rsidR="000156C8">
        <w:t>Zamawiającym</w:t>
      </w:r>
      <w:r w:rsidRPr="005E095C">
        <w:t xml:space="preserve">. </w:t>
      </w:r>
    </w:p>
    <w:p w:rsidR="00EF1A70" w:rsidRPr="001E4552" w:rsidRDefault="005E095C" w:rsidP="0011372C">
      <w:pPr>
        <w:spacing w:line="360" w:lineRule="auto"/>
        <w:jc w:val="both"/>
      </w:pPr>
      <w:r w:rsidRPr="005E095C">
        <w:t>**</w:t>
      </w:r>
      <w:r w:rsidR="00EF1A70" w:rsidRPr="005E095C">
        <w:t xml:space="preserve">) </w:t>
      </w:r>
      <w:r w:rsidR="002F2B6E">
        <w:t xml:space="preserve">Dokładne ilość </w:t>
      </w:r>
      <w:r w:rsidR="00EF1A70" w:rsidRPr="005E095C">
        <w:t xml:space="preserve">głośników dla systemu nagłośnienia wynikać będzie z Projektu Technicznego, który zostanie uzgodniony z </w:t>
      </w:r>
      <w:r w:rsidR="000156C8">
        <w:t>Zamawiającym</w:t>
      </w:r>
      <w:r w:rsidR="00EF1A70" w:rsidRPr="005E095C">
        <w:t xml:space="preserve">. </w:t>
      </w:r>
    </w:p>
    <w:p w:rsidR="00BF2608" w:rsidRDefault="00BF2608" w:rsidP="00BF2608">
      <w:pPr>
        <w:rPr>
          <w:b/>
          <w:color w:val="FF0000"/>
          <w:u w:val="single"/>
        </w:rPr>
      </w:pPr>
    </w:p>
    <w:p w:rsidR="00EF1A70" w:rsidRDefault="00EF1A70" w:rsidP="00EF1A70">
      <w:pPr>
        <w:pStyle w:val="Nagwek2"/>
      </w:pPr>
      <w:bookmarkStart w:id="55" w:name="_Toc49416901"/>
      <w:r>
        <w:t>Infrastruktura podpisu elektronicznego</w:t>
      </w:r>
      <w:bookmarkEnd w:id="55"/>
    </w:p>
    <w:p w:rsidR="00EF1A70" w:rsidRPr="002F2C62" w:rsidRDefault="00EF1A70" w:rsidP="00BF2608">
      <w:pPr>
        <w:rPr>
          <w:b/>
          <w:color w:val="FF0000"/>
          <w:u w:val="single"/>
        </w:rPr>
      </w:pPr>
    </w:p>
    <w:p w:rsidR="00DC62A0" w:rsidRPr="002F2B6E" w:rsidRDefault="00DC62A0" w:rsidP="002F2B6E">
      <w:pPr>
        <w:spacing w:line="360" w:lineRule="auto"/>
        <w:jc w:val="both"/>
      </w:pPr>
      <w:r w:rsidRPr="002F2B6E">
        <w:t xml:space="preserve">Poniższa tabela przedstawia zestawienie ilościowe urządzeń </w:t>
      </w:r>
      <w:r w:rsidR="00BE0E25" w:rsidRPr="002F2B6E">
        <w:t>i</w:t>
      </w:r>
      <w:r w:rsidRPr="002F2B6E">
        <w:t>nfrastruktury podpisu elektronicznego</w:t>
      </w:r>
      <w:r w:rsidR="009F5B79" w:rsidRPr="002F2B6E">
        <w:t>.</w:t>
      </w:r>
    </w:p>
    <w:p w:rsidR="00DC62A0" w:rsidRPr="000370B5" w:rsidRDefault="00DC62A0" w:rsidP="00DC62A0">
      <w:pPr>
        <w:rPr>
          <w:szCs w:val="22"/>
        </w:rPr>
      </w:pPr>
    </w:p>
    <w:tbl>
      <w:tblPr>
        <w:tblW w:w="7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4740"/>
        <w:gridCol w:w="2608"/>
      </w:tblGrid>
      <w:tr w:rsidR="00DC62A0" w:rsidRPr="000370B5" w:rsidTr="00874BF7">
        <w:trPr>
          <w:trHeight w:val="330"/>
          <w:jc w:val="center"/>
        </w:trPr>
        <w:tc>
          <w:tcPr>
            <w:tcW w:w="614" w:type="dxa"/>
            <w:shd w:val="clear" w:color="000000" w:fill="BFBFBF"/>
            <w:vAlign w:val="center"/>
          </w:tcPr>
          <w:p w:rsidR="00DC62A0" w:rsidRPr="000370B5" w:rsidRDefault="00DC62A0" w:rsidP="00874BF7">
            <w:pPr>
              <w:rPr>
                <w:b/>
                <w:bCs/>
                <w:szCs w:val="22"/>
              </w:rPr>
            </w:pPr>
            <w:r w:rsidRPr="000370B5">
              <w:rPr>
                <w:b/>
                <w:bCs/>
                <w:szCs w:val="22"/>
              </w:rPr>
              <w:t>Lp.</w:t>
            </w:r>
          </w:p>
        </w:tc>
        <w:tc>
          <w:tcPr>
            <w:tcW w:w="4740" w:type="dxa"/>
            <w:shd w:val="clear" w:color="000000" w:fill="BFBFBF"/>
            <w:vAlign w:val="center"/>
          </w:tcPr>
          <w:p w:rsidR="00DC62A0" w:rsidRPr="000370B5" w:rsidRDefault="00DC62A0" w:rsidP="00874BF7">
            <w:pPr>
              <w:rPr>
                <w:b/>
                <w:bCs/>
                <w:szCs w:val="22"/>
              </w:rPr>
            </w:pPr>
            <w:r w:rsidRPr="000370B5">
              <w:rPr>
                <w:b/>
                <w:bCs/>
                <w:szCs w:val="22"/>
              </w:rPr>
              <w:t>Nazwa oprogramowania / urządzenia</w:t>
            </w:r>
          </w:p>
        </w:tc>
        <w:tc>
          <w:tcPr>
            <w:tcW w:w="2608" w:type="dxa"/>
            <w:shd w:val="clear" w:color="000000" w:fill="BFBFBF"/>
            <w:vAlign w:val="center"/>
          </w:tcPr>
          <w:p w:rsidR="00DC62A0" w:rsidRPr="000370B5" w:rsidRDefault="00DC62A0" w:rsidP="00874BF7">
            <w:pPr>
              <w:rPr>
                <w:b/>
                <w:bCs/>
                <w:szCs w:val="22"/>
              </w:rPr>
            </w:pPr>
            <w:r w:rsidRPr="000370B5">
              <w:rPr>
                <w:b/>
                <w:bCs/>
                <w:szCs w:val="22"/>
              </w:rPr>
              <w:t xml:space="preserve">Ilość sztuk </w:t>
            </w:r>
          </w:p>
        </w:tc>
      </w:tr>
      <w:tr w:rsidR="00DC62A0" w:rsidRPr="000370B5" w:rsidTr="00874BF7">
        <w:trPr>
          <w:trHeight w:val="33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DC62A0" w:rsidRPr="000370B5" w:rsidRDefault="00DC62A0" w:rsidP="00874BF7">
            <w:pPr>
              <w:rPr>
                <w:szCs w:val="22"/>
              </w:rPr>
            </w:pPr>
            <w:r w:rsidRPr="000370B5">
              <w:rPr>
                <w:szCs w:val="22"/>
              </w:rPr>
              <w:t>1.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DC62A0" w:rsidRPr="000370B5" w:rsidRDefault="00DC62A0" w:rsidP="00874BF7">
            <w:pPr>
              <w:rPr>
                <w:szCs w:val="22"/>
              </w:rPr>
            </w:pPr>
            <w:r w:rsidRPr="000370B5">
              <w:rPr>
                <w:szCs w:val="22"/>
              </w:rPr>
              <w:t>Czytnik kart procesorowych ze złączem USB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DC62A0" w:rsidRPr="0011372C" w:rsidRDefault="007B49DF" w:rsidP="00874BF7">
            <w:pPr>
              <w:jc w:val="center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>4</w:t>
            </w:r>
          </w:p>
        </w:tc>
      </w:tr>
      <w:tr w:rsidR="00DC62A0" w:rsidRPr="000370B5" w:rsidTr="00874BF7">
        <w:trPr>
          <w:trHeight w:val="33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DC62A0" w:rsidRPr="000370B5" w:rsidRDefault="00DC62A0" w:rsidP="00874BF7">
            <w:pPr>
              <w:rPr>
                <w:szCs w:val="22"/>
              </w:rPr>
            </w:pPr>
            <w:r w:rsidRPr="000370B5">
              <w:rPr>
                <w:szCs w:val="22"/>
              </w:rPr>
              <w:lastRenderedPageBreak/>
              <w:t>2.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DC62A0" w:rsidRPr="000370B5" w:rsidRDefault="00DC62A0" w:rsidP="00874BF7">
            <w:pPr>
              <w:rPr>
                <w:szCs w:val="22"/>
              </w:rPr>
            </w:pPr>
            <w:r w:rsidRPr="000370B5">
              <w:rPr>
                <w:szCs w:val="22"/>
              </w:rPr>
              <w:t>Karta procesorowa wraz ze sterownikami oraz oprogramowaniem klienckim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DC62A0" w:rsidRPr="0011372C" w:rsidRDefault="007B49DF" w:rsidP="00874BF7">
            <w:pPr>
              <w:jc w:val="center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>12</w:t>
            </w:r>
          </w:p>
        </w:tc>
      </w:tr>
      <w:tr w:rsidR="00DC62A0" w:rsidRPr="000370B5" w:rsidTr="00874BF7">
        <w:trPr>
          <w:trHeight w:val="33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DC62A0" w:rsidRPr="000370B5" w:rsidRDefault="00DC62A0" w:rsidP="00874BF7">
            <w:pPr>
              <w:rPr>
                <w:szCs w:val="22"/>
              </w:rPr>
            </w:pPr>
            <w:r w:rsidRPr="000370B5">
              <w:rPr>
                <w:szCs w:val="22"/>
              </w:rPr>
              <w:t>3.</w:t>
            </w:r>
          </w:p>
        </w:tc>
        <w:tc>
          <w:tcPr>
            <w:tcW w:w="4740" w:type="dxa"/>
            <w:shd w:val="clear" w:color="auto" w:fill="auto"/>
            <w:vAlign w:val="center"/>
          </w:tcPr>
          <w:p w:rsidR="00DC62A0" w:rsidRPr="000370B5" w:rsidRDefault="00DC62A0" w:rsidP="00874BF7">
            <w:pPr>
              <w:rPr>
                <w:szCs w:val="22"/>
              </w:rPr>
            </w:pPr>
            <w:r w:rsidRPr="000370B5">
              <w:rPr>
                <w:szCs w:val="22"/>
              </w:rPr>
              <w:t>Oprogramowanie pozwalające na podpisywanie dokumentów elektronicznych oraz weryfikację wytworzonego podpisu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DC62A0" w:rsidRPr="0011372C" w:rsidRDefault="007B49DF" w:rsidP="00874BF7">
            <w:pPr>
              <w:jc w:val="center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>4</w:t>
            </w:r>
          </w:p>
        </w:tc>
      </w:tr>
    </w:tbl>
    <w:p w:rsidR="00075B2A" w:rsidRDefault="00075B2A" w:rsidP="00075B2A">
      <w:bookmarkStart w:id="56" w:name="_Toc327343831"/>
    </w:p>
    <w:p w:rsidR="00082E76" w:rsidRDefault="00082E76" w:rsidP="00075B2A"/>
    <w:p w:rsidR="00082E76" w:rsidRPr="00075B2A" w:rsidRDefault="00082E76" w:rsidP="00075B2A"/>
    <w:p w:rsidR="00F81550" w:rsidRDefault="00F81550" w:rsidP="00F81550">
      <w:pPr>
        <w:pStyle w:val="Nagwek1"/>
        <w:spacing w:line="360" w:lineRule="auto"/>
      </w:pPr>
      <w:bookmarkStart w:id="57" w:name="_Toc49416902"/>
      <w:r>
        <w:t>Szkolenia</w:t>
      </w:r>
      <w:bookmarkEnd w:id="56"/>
      <w:bookmarkEnd w:id="57"/>
    </w:p>
    <w:p w:rsidR="0041771A" w:rsidRPr="0041771A" w:rsidRDefault="0041771A" w:rsidP="0041771A">
      <w:pPr>
        <w:pStyle w:val="Default"/>
        <w:spacing w:line="360" w:lineRule="auto"/>
        <w:ind w:left="284"/>
        <w:jc w:val="both"/>
      </w:pPr>
      <w:r w:rsidRPr="00AB3943">
        <w:t>Wykonawca zorganizuje i przeprowadzi</w:t>
      </w:r>
      <w:r>
        <w:t xml:space="preserve"> </w:t>
      </w:r>
      <w:r w:rsidRPr="00AB3943">
        <w:rPr>
          <w:color w:val="auto"/>
        </w:rPr>
        <w:t>1-dniowe szkolenie dla administratorów</w:t>
      </w:r>
      <w:r>
        <w:rPr>
          <w:color w:val="auto"/>
        </w:rPr>
        <w:t xml:space="preserve"> i</w:t>
      </w:r>
      <w:r w:rsidRPr="00AB3943">
        <w:rPr>
          <w:color w:val="auto"/>
        </w:rPr>
        <w:t xml:space="preserve"> personelu technicznego</w:t>
      </w:r>
      <w:r>
        <w:rPr>
          <w:color w:val="auto"/>
        </w:rPr>
        <w:t>. Szkolenie odbędzie się w sposób zdalny, przy wykorzystaniu zapewnionego przez Wykonawcę połączenia wideokonferencyjnego.</w:t>
      </w:r>
    </w:p>
    <w:p w:rsidR="0041771A" w:rsidRPr="00AB3943" w:rsidRDefault="0041771A" w:rsidP="0041771A">
      <w:pPr>
        <w:pStyle w:val="Default"/>
        <w:numPr>
          <w:ilvl w:val="0"/>
          <w:numId w:val="69"/>
        </w:numPr>
        <w:spacing w:line="360" w:lineRule="auto"/>
        <w:jc w:val="both"/>
      </w:pPr>
      <w:r w:rsidRPr="00AB3943">
        <w:t xml:space="preserve">Wykonawca w porozumieniu z Zamawiającym ustali termin </w:t>
      </w:r>
      <w:r>
        <w:t>Szkole</w:t>
      </w:r>
      <w:r w:rsidR="007019CA">
        <w:t>nia</w:t>
      </w:r>
      <w:r>
        <w:t xml:space="preserve"> zdaln</w:t>
      </w:r>
      <w:r w:rsidR="007019CA">
        <w:t>ego</w:t>
      </w:r>
      <w:r w:rsidRPr="00AB3943">
        <w:t>. Szkoleni</w:t>
      </w:r>
      <w:r>
        <w:t>a</w:t>
      </w:r>
      <w:r w:rsidRPr="00AB3943">
        <w:t xml:space="preserve">  odbędą się w dni robocze. </w:t>
      </w:r>
    </w:p>
    <w:p w:rsidR="0041771A" w:rsidRPr="00AB3943" w:rsidRDefault="0041771A" w:rsidP="0041771A">
      <w:pPr>
        <w:pStyle w:val="Default"/>
        <w:numPr>
          <w:ilvl w:val="0"/>
          <w:numId w:val="69"/>
        </w:numPr>
        <w:spacing w:line="360" w:lineRule="auto"/>
        <w:jc w:val="both"/>
      </w:pPr>
      <w:r w:rsidRPr="00AB3943">
        <w:t xml:space="preserve">W </w:t>
      </w:r>
      <w:r>
        <w:t>szkoleniu</w:t>
      </w:r>
      <w:r w:rsidRPr="00AB3943">
        <w:t xml:space="preserve"> weźmie udział nie więcej niż 5 pracowników sądu objętego wdrożeniem</w:t>
      </w:r>
      <w:r>
        <w:t>.</w:t>
      </w:r>
      <w:r w:rsidRPr="00AB3943">
        <w:t xml:space="preserve"> </w:t>
      </w:r>
    </w:p>
    <w:p w:rsidR="0041771A" w:rsidRPr="00AB3943" w:rsidRDefault="0041771A" w:rsidP="0041771A">
      <w:pPr>
        <w:pStyle w:val="Default"/>
        <w:numPr>
          <w:ilvl w:val="0"/>
          <w:numId w:val="69"/>
        </w:numPr>
        <w:spacing w:line="360" w:lineRule="auto"/>
        <w:jc w:val="both"/>
      </w:pPr>
      <w:r w:rsidRPr="00AB3943">
        <w:t>Szkolenie przeprowadzone ma być w języku polskim.</w:t>
      </w:r>
    </w:p>
    <w:p w:rsidR="0002602B" w:rsidRPr="00D42DA9" w:rsidRDefault="0002602B" w:rsidP="00811A6E">
      <w:pPr>
        <w:pStyle w:val="Default"/>
        <w:spacing w:line="360" w:lineRule="auto"/>
        <w:jc w:val="both"/>
      </w:pPr>
    </w:p>
    <w:p w:rsidR="00742959" w:rsidRDefault="00742959" w:rsidP="007E4501">
      <w:pPr>
        <w:pStyle w:val="Nagwek1"/>
        <w:spacing w:line="360" w:lineRule="auto"/>
        <w:jc w:val="both"/>
      </w:pPr>
      <w:bookmarkStart w:id="58" w:name="_Toc49416903"/>
      <w:r w:rsidRPr="0004172F">
        <w:t xml:space="preserve">Szczegółowe zasady realizacji </w:t>
      </w:r>
      <w:r>
        <w:t>usługi</w:t>
      </w:r>
      <w:r w:rsidR="009D055F">
        <w:t xml:space="preserve"> </w:t>
      </w:r>
      <w:r w:rsidR="00011155">
        <w:t>serwisu i wsparcia technicznego</w:t>
      </w:r>
      <w:r>
        <w:t>.</w:t>
      </w:r>
      <w:bookmarkEnd w:id="58"/>
    </w:p>
    <w:p w:rsidR="004078C4" w:rsidRPr="007903CF" w:rsidRDefault="004078C4" w:rsidP="00E31CDC">
      <w:pPr>
        <w:pStyle w:val="Akapitzlist"/>
        <w:numPr>
          <w:ilvl w:val="0"/>
          <w:numId w:val="78"/>
        </w:numPr>
        <w:spacing w:line="360" w:lineRule="auto"/>
        <w:ind w:left="284"/>
        <w:jc w:val="both"/>
      </w:pPr>
      <w:r w:rsidRPr="007903CF">
        <w:t xml:space="preserve">Wykonawca będzie świadczył usługę serwisu i wsparcia technicznego </w:t>
      </w:r>
      <w:r w:rsidR="00011155">
        <w:t xml:space="preserve">systemu cyfrowej rejestracji rozpraw, </w:t>
      </w:r>
      <w:r w:rsidRPr="007903CF">
        <w:t xml:space="preserve">na rzecz </w:t>
      </w:r>
      <w:r w:rsidR="00D1239F">
        <w:t>Zamawiajacego</w:t>
      </w:r>
      <w:r w:rsidRPr="007903CF">
        <w:t xml:space="preserve"> przez okres 48 miesięcy liczonych od pierwszego dnia pełnego miesiąca po podpisaniu przez Strony Protokołu Odbioru Końcowego. </w:t>
      </w:r>
    </w:p>
    <w:p w:rsidR="004078C4" w:rsidRPr="007903CF" w:rsidRDefault="004078C4" w:rsidP="002F2B6E">
      <w:pPr>
        <w:pStyle w:val="Akapitzlist"/>
        <w:numPr>
          <w:ilvl w:val="0"/>
          <w:numId w:val="78"/>
        </w:numPr>
        <w:spacing w:line="360" w:lineRule="auto"/>
        <w:ind w:left="284"/>
        <w:jc w:val="both"/>
      </w:pPr>
      <w:r w:rsidRPr="007903CF">
        <w:t xml:space="preserve">Na potrzeby świadczenia </w:t>
      </w:r>
      <w:r>
        <w:t xml:space="preserve">usługi serwisu i wsparcia technicznego </w:t>
      </w:r>
      <w:r w:rsidRPr="007903CF">
        <w:t>wprowadza się następującą klasyfikację Wad:</w:t>
      </w:r>
    </w:p>
    <w:p w:rsidR="004078C4" w:rsidRPr="007903CF" w:rsidRDefault="004078C4" w:rsidP="00E31CDC">
      <w:pPr>
        <w:numPr>
          <w:ilvl w:val="0"/>
          <w:numId w:val="77"/>
        </w:numPr>
        <w:spacing w:line="360" w:lineRule="auto"/>
        <w:ind w:left="993" w:hanging="426"/>
        <w:jc w:val="both"/>
      </w:pPr>
      <w:r w:rsidRPr="007903CF">
        <w:t xml:space="preserve">Błąd Krytyczny </w:t>
      </w:r>
      <w:r>
        <w:t>–</w:t>
      </w:r>
      <w:r w:rsidRPr="007903CF">
        <w:t xml:space="preserve"> błąd</w:t>
      </w:r>
      <w:r>
        <w:t xml:space="preserve"> </w:t>
      </w:r>
      <w:r w:rsidRPr="007903CF">
        <w:t>uniemożliwiający poprawne wykorzystanie przedmiotu umowy lub jego istotnej funkcjonalności do realizacji procesów biznesowych</w:t>
      </w:r>
      <w:r>
        <w:t xml:space="preserve"> </w:t>
      </w:r>
      <w:r w:rsidR="000156C8">
        <w:t>Zamawiającego</w:t>
      </w:r>
      <w:r w:rsidRPr="007903CF">
        <w:t>.</w:t>
      </w:r>
      <w:r w:rsidRPr="007903CF">
        <w:rPr>
          <w:rFonts w:eastAsia="Calibri"/>
          <w:lang w:eastAsia="en-US"/>
        </w:rPr>
        <w:t xml:space="preserve"> </w:t>
      </w:r>
      <w:r w:rsidRPr="007903CF">
        <w:t>Zakłócenie pracy polegające na ograniczeniu realizacji lub uciążliwości w realizacji jednej z funkcji dostarczonego rozwiązania.</w:t>
      </w:r>
      <w:r w:rsidRPr="007903CF">
        <w:rPr>
          <w:rFonts w:eastAsia="Calibri"/>
          <w:lang w:eastAsia="en-US"/>
        </w:rPr>
        <w:t xml:space="preserve"> </w:t>
      </w:r>
      <w:r w:rsidRPr="007903CF">
        <w:t>Po udostępnieniu rozwiązania czasowego pozwalającego na realizację błędnie działającej usługi (wdrożeniu obejścia) Błąd Krytyczny staje się Błędem Niekrytycznym.</w:t>
      </w:r>
    </w:p>
    <w:p w:rsidR="004078C4" w:rsidRPr="007903CF" w:rsidRDefault="004078C4" w:rsidP="00E31CDC">
      <w:pPr>
        <w:numPr>
          <w:ilvl w:val="0"/>
          <w:numId w:val="77"/>
        </w:numPr>
        <w:spacing w:line="360" w:lineRule="auto"/>
        <w:ind w:left="993" w:hanging="426"/>
        <w:jc w:val="both"/>
      </w:pPr>
      <w:r w:rsidRPr="007903CF">
        <w:lastRenderedPageBreak/>
        <w:t xml:space="preserve">Błąd Niekrytyczny </w:t>
      </w:r>
      <w:r>
        <w:t>–</w:t>
      </w:r>
      <w:r w:rsidRPr="007903CF">
        <w:t xml:space="preserve"> każde</w:t>
      </w:r>
      <w:r>
        <w:t xml:space="preserve"> </w:t>
      </w:r>
      <w:r w:rsidRPr="007903CF">
        <w:t>nieprawidłowe działanie dostarczonego produktu Umowy</w:t>
      </w:r>
      <w:r w:rsidR="002F2B6E">
        <w:t xml:space="preserve"> wykonawczej</w:t>
      </w:r>
      <w:r w:rsidRPr="007903CF">
        <w:t>, z wyjątkiem przypadków określonych powyżej, w szczególności zakłócenie pracy Infrastruktury technicznej mogące mieć wpływ na jej funkcjonalność, natomiast nieograniczające zdolności operacyjnych w obrębie obsługi i wspomagania procesów biznesowych.</w:t>
      </w:r>
    </w:p>
    <w:p w:rsidR="004078C4" w:rsidRPr="003919D5" w:rsidRDefault="004078C4" w:rsidP="00E31CDC">
      <w:pPr>
        <w:numPr>
          <w:ilvl w:val="0"/>
          <w:numId w:val="76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 w:rsidRPr="003919D5">
        <w:t>Zamawiający zapewni internetowy system ewidencji zgłoszeń. Wykonawca zobowiązuje się do przyjmowania w formie elektronicznej zgłoszeń serwisowych w trybie 24/7/365 (24 godziny na dobę, 7 dni w tygodniu, 365 dni w roku, 366 dni dla lat przestępnych).</w:t>
      </w:r>
    </w:p>
    <w:p w:rsidR="004078C4" w:rsidRPr="007903CF" w:rsidRDefault="004078C4" w:rsidP="00E31CDC">
      <w:pPr>
        <w:numPr>
          <w:ilvl w:val="0"/>
          <w:numId w:val="76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 w:rsidRPr="007903CF">
        <w:t xml:space="preserve">Zgłoszenia w systemie dokonuje </w:t>
      </w:r>
      <w:r w:rsidR="007B49DF">
        <w:t>Zamawiający</w:t>
      </w:r>
      <w:r w:rsidRPr="007903CF">
        <w:t>. W internetowym systemie ewidencji zgłoszeń wprowadza się, co najmniej poniższe dane:</w:t>
      </w:r>
    </w:p>
    <w:p w:rsidR="004078C4" w:rsidRPr="007903CF" w:rsidRDefault="004078C4" w:rsidP="00E40CE3">
      <w:pPr>
        <w:numPr>
          <w:ilvl w:val="2"/>
          <w:numId w:val="76"/>
        </w:numPr>
        <w:spacing w:line="360" w:lineRule="auto"/>
        <w:jc w:val="both"/>
      </w:pPr>
      <w:r w:rsidRPr="007903CF">
        <w:t>numer kolejny zgłoszenia;</w:t>
      </w:r>
    </w:p>
    <w:p w:rsidR="004078C4" w:rsidRPr="007903CF" w:rsidRDefault="004078C4" w:rsidP="00E40CE3">
      <w:pPr>
        <w:numPr>
          <w:ilvl w:val="2"/>
          <w:numId w:val="76"/>
        </w:numPr>
        <w:spacing w:line="360" w:lineRule="auto"/>
        <w:jc w:val="both"/>
      </w:pPr>
      <w:r w:rsidRPr="007903CF">
        <w:t>datę i godzinę zgłoszenia;</w:t>
      </w:r>
    </w:p>
    <w:p w:rsidR="004078C4" w:rsidRPr="007903CF" w:rsidRDefault="004078C4" w:rsidP="00E40CE3">
      <w:pPr>
        <w:numPr>
          <w:ilvl w:val="2"/>
          <w:numId w:val="76"/>
        </w:numPr>
        <w:spacing w:line="360" w:lineRule="auto"/>
        <w:jc w:val="both"/>
      </w:pPr>
      <w:r w:rsidRPr="007903CF">
        <w:t>wskazanie osoby i jednostki organizacyjnej, która dokonała zgłoszenia;</w:t>
      </w:r>
    </w:p>
    <w:p w:rsidR="004078C4" w:rsidRDefault="004078C4" w:rsidP="00E40CE3">
      <w:pPr>
        <w:numPr>
          <w:ilvl w:val="2"/>
          <w:numId w:val="76"/>
        </w:numPr>
        <w:spacing w:line="360" w:lineRule="auto"/>
        <w:jc w:val="both"/>
      </w:pPr>
      <w:r w:rsidRPr="007903CF">
        <w:t>skrótowe określenie zgłaszanej Wady;</w:t>
      </w:r>
    </w:p>
    <w:p w:rsidR="004078C4" w:rsidRPr="007903CF" w:rsidRDefault="004078C4" w:rsidP="00E40CE3">
      <w:pPr>
        <w:numPr>
          <w:ilvl w:val="2"/>
          <w:numId w:val="76"/>
        </w:numPr>
        <w:spacing w:line="360" w:lineRule="auto"/>
        <w:jc w:val="both"/>
      </w:pPr>
      <w:r>
        <w:t>klasyfikację Wady;</w:t>
      </w:r>
    </w:p>
    <w:p w:rsidR="004078C4" w:rsidRPr="007903CF" w:rsidRDefault="004078C4" w:rsidP="00E40CE3">
      <w:pPr>
        <w:numPr>
          <w:ilvl w:val="2"/>
          <w:numId w:val="76"/>
        </w:numPr>
        <w:spacing w:line="360" w:lineRule="auto"/>
        <w:jc w:val="both"/>
      </w:pPr>
      <w:r w:rsidRPr="007903CF">
        <w:t>opis usunięcia Wady;</w:t>
      </w:r>
    </w:p>
    <w:p w:rsidR="004078C4" w:rsidRPr="007903CF" w:rsidRDefault="004078C4" w:rsidP="00E40CE3">
      <w:pPr>
        <w:numPr>
          <w:ilvl w:val="2"/>
          <w:numId w:val="76"/>
        </w:numPr>
        <w:spacing w:line="360" w:lineRule="auto"/>
        <w:jc w:val="both"/>
      </w:pPr>
      <w:r w:rsidRPr="007903CF">
        <w:t>opis zmian w stosunku do poprzedniej wersji Systemu (jeżeli dotyczy);</w:t>
      </w:r>
    </w:p>
    <w:p w:rsidR="004078C4" w:rsidRPr="007903CF" w:rsidRDefault="004078C4" w:rsidP="00E40CE3">
      <w:pPr>
        <w:numPr>
          <w:ilvl w:val="2"/>
          <w:numId w:val="76"/>
        </w:numPr>
        <w:spacing w:line="360" w:lineRule="auto"/>
        <w:jc w:val="both"/>
      </w:pPr>
      <w:r w:rsidRPr="007903CF">
        <w:t>datę i godzinę usunięcia Wady;</w:t>
      </w:r>
    </w:p>
    <w:p w:rsidR="004078C4" w:rsidRPr="007903CF" w:rsidRDefault="004078C4" w:rsidP="00E40CE3">
      <w:pPr>
        <w:numPr>
          <w:ilvl w:val="2"/>
          <w:numId w:val="76"/>
        </w:numPr>
        <w:spacing w:line="360" w:lineRule="auto"/>
        <w:jc w:val="both"/>
      </w:pPr>
      <w:r w:rsidRPr="007903CF">
        <w:t xml:space="preserve">imię i nazwisko osoby po stronie </w:t>
      </w:r>
      <w:r w:rsidR="000156C8">
        <w:t>Zamawiającego</w:t>
      </w:r>
      <w:r w:rsidRPr="007903CF">
        <w:t xml:space="preserve"> potwierdzającej usunięcie Wady.</w:t>
      </w:r>
    </w:p>
    <w:p w:rsidR="004078C4" w:rsidRPr="007903CF" w:rsidRDefault="004078C4" w:rsidP="00E31CDC">
      <w:pPr>
        <w:numPr>
          <w:ilvl w:val="0"/>
          <w:numId w:val="76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 w:rsidRPr="007903CF">
        <w:t>Wykonawca przystępuje do realizacji zgłoszenia niezwłocznie po jego zarejestrowaniu, nie później jednak niż w ciągu 24 godzin. Za moment zarejestrowania zgłoszenia uważa się moment zgłoszenia w internetowym systemie ewidencji zgłoszeń.</w:t>
      </w:r>
    </w:p>
    <w:p w:rsidR="004078C4" w:rsidRPr="007903CF" w:rsidRDefault="004078C4" w:rsidP="00E31CDC">
      <w:pPr>
        <w:numPr>
          <w:ilvl w:val="0"/>
          <w:numId w:val="76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 w:rsidRPr="007903CF">
        <w:t xml:space="preserve">Czas naprawy Błędów Krytycznych przez Wykonawcę nie może przekroczyć dwóch </w:t>
      </w:r>
      <w:r>
        <w:t>D</w:t>
      </w:r>
      <w:r w:rsidRPr="007903CF">
        <w:t xml:space="preserve">ni roboczych od otrzymania zgłoszenia. </w:t>
      </w:r>
    </w:p>
    <w:p w:rsidR="004078C4" w:rsidRPr="007903CF" w:rsidRDefault="004078C4" w:rsidP="00E31CDC">
      <w:pPr>
        <w:numPr>
          <w:ilvl w:val="0"/>
          <w:numId w:val="76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 w:rsidRPr="007903CF">
        <w:t xml:space="preserve">Czas naprawy Błędów Niekrytycznych przez Wykonawcę nie może przekroczyć siedmiu </w:t>
      </w:r>
      <w:r>
        <w:t>D</w:t>
      </w:r>
      <w:r w:rsidRPr="007903CF">
        <w:t xml:space="preserve">ni roboczych od otrzymania zgłoszenia. </w:t>
      </w:r>
    </w:p>
    <w:p w:rsidR="004078C4" w:rsidRPr="0069001E" w:rsidRDefault="004078C4" w:rsidP="00E31CDC">
      <w:pPr>
        <w:numPr>
          <w:ilvl w:val="0"/>
          <w:numId w:val="76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 w:rsidRPr="0069001E">
        <w:t xml:space="preserve">Do czasu realizacji zgłoszenia nie wlicza się dni ustawowo wolnych od pracy oraz czasu odpowiedzi/udostępnienia sali rozpraw Zamawiającego, </w:t>
      </w:r>
      <w:r w:rsidR="00D1239F">
        <w:t xml:space="preserve"> </w:t>
      </w:r>
      <w:r w:rsidRPr="0069001E">
        <w:t>a także dnia dokonania zgłoszenia.</w:t>
      </w:r>
    </w:p>
    <w:p w:rsidR="004078C4" w:rsidRPr="0069001E" w:rsidRDefault="004078C4" w:rsidP="00E31CDC">
      <w:pPr>
        <w:numPr>
          <w:ilvl w:val="0"/>
          <w:numId w:val="76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 w:rsidRPr="0069001E">
        <w:t xml:space="preserve">W przypadku zmiany klasyfikacji Wady za datę rejestracji zgłoszenia przyjmuje się datę dokonania zmiany. </w:t>
      </w:r>
    </w:p>
    <w:p w:rsidR="004078C4" w:rsidRPr="0069001E" w:rsidRDefault="004078C4" w:rsidP="00E31CDC">
      <w:pPr>
        <w:numPr>
          <w:ilvl w:val="0"/>
          <w:numId w:val="76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 w:rsidRPr="0069001E">
        <w:lastRenderedPageBreak/>
        <w:t xml:space="preserve">Prawidłowe usunięcie Wady (realizacja zgłoszenia) </w:t>
      </w:r>
      <w:r w:rsidRPr="0069001E">
        <w:rPr>
          <w:rStyle w:val="Odwoaniedokomentarza"/>
          <w:sz w:val="24"/>
          <w:szCs w:val="24"/>
        </w:rPr>
        <w:t>musi</w:t>
      </w:r>
      <w:r w:rsidRPr="0069001E">
        <w:t xml:space="preserve"> być zweryfikowane i potwierdzone przez </w:t>
      </w:r>
      <w:r w:rsidR="00D1239F">
        <w:t>Zamawiającego</w:t>
      </w:r>
      <w:r w:rsidRPr="0069001E">
        <w:t xml:space="preserve"> w internetowym systemie ewidencji zgłoszeń. </w:t>
      </w:r>
    </w:p>
    <w:p w:rsidR="004078C4" w:rsidRPr="0069001E" w:rsidRDefault="004078C4" w:rsidP="00E31CDC">
      <w:pPr>
        <w:numPr>
          <w:ilvl w:val="0"/>
          <w:numId w:val="76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 w:rsidRPr="0069001E">
        <w:t>W przypadku negatywnej weryfikacji usunięcia Wady (realizacji zgłoszenia) czas od przekazania rozwiązania przez Wykonawcę do daty negatywnej weryfikacji nie jest wliczany do czasu naprawy (realizacji zgłoszenia).</w:t>
      </w:r>
    </w:p>
    <w:p w:rsidR="00F17B77" w:rsidRDefault="00F17B77" w:rsidP="00E31CDC">
      <w:pPr>
        <w:numPr>
          <w:ilvl w:val="0"/>
          <w:numId w:val="76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>
        <w:t xml:space="preserve">W przypadku wymiany dysku twardego, karty pamięci lub innego nośnika pamięci masowej, uszkodzony nośni pozostaje u </w:t>
      </w:r>
      <w:r w:rsidR="00D1239F">
        <w:t>Zamawiającego</w:t>
      </w:r>
      <w:r>
        <w:t>.</w:t>
      </w:r>
    </w:p>
    <w:p w:rsidR="00F17B77" w:rsidRDefault="00F17B77" w:rsidP="00E31CDC">
      <w:pPr>
        <w:numPr>
          <w:ilvl w:val="0"/>
          <w:numId w:val="76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>
        <w:t>Za realizację czynności serwisowych wynikających</w:t>
      </w:r>
      <w:r w:rsidRPr="00F17B77">
        <w:t xml:space="preserve"> z zaleceń produ</w:t>
      </w:r>
      <w:r>
        <w:t xml:space="preserve">centów dostarczanych urządzeń odpowiada Wykonawca. </w:t>
      </w:r>
    </w:p>
    <w:p w:rsidR="00011155" w:rsidRDefault="00011155" w:rsidP="00011155">
      <w:pPr>
        <w:spacing w:line="360" w:lineRule="auto"/>
        <w:jc w:val="both"/>
      </w:pPr>
    </w:p>
    <w:p w:rsidR="0080429C" w:rsidRPr="00A0536A" w:rsidRDefault="0080429C" w:rsidP="007E4501">
      <w:pPr>
        <w:spacing w:line="360" w:lineRule="auto"/>
        <w:jc w:val="both"/>
      </w:pPr>
    </w:p>
    <w:p w:rsidR="0080429C" w:rsidRPr="0080429C" w:rsidRDefault="0080429C" w:rsidP="0080429C">
      <w:pPr>
        <w:pStyle w:val="Nagwek1"/>
        <w:spacing w:line="360" w:lineRule="auto"/>
      </w:pPr>
      <w:bookmarkStart w:id="59" w:name="_Toc293938409"/>
      <w:bookmarkStart w:id="60" w:name="_Toc327343825"/>
      <w:bookmarkStart w:id="61" w:name="_Toc49416904"/>
      <w:r w:rsidRPr="0080429C">
        <w:t>Wymagania w zakresie dokumentacji</w:t>
      </w:r>
      <w:bookmarkEnd w:id="59"/>
      <w:bookmarkEnd w:id="60"/>
      <w:bookmarkEnd w:id="61"/>
    </w:p>
    <w:p w:rsidR="0080429C" w:rsidRPr="0080429C" w:rsidRDefault="0080429C" w:rsidP="0080429C">
      <w:pPr>
        <w:pStyle w:val="Nagwek2"/>
        <w:spacing w:line="360" w:lineRule="auto"/>
      </w:pPr>
      <w:bookmarkStart w:id="62" w:name="_Toc202946588"/>
      <w:bookmarkStart w:id="63" w:name="_Toc327343826"/>
      <w:bookmarkStart w:id="64" w:name="_Toc49416905"/>
      <w:r w:rsidRPr="0080429C">
        <w:t>Wymagania ogólne</w:t>
      </w:r>
      <w:bookmarkEnd w:id="62"/>
      <w:bookmarkEnd w:id="63"/>
      <w:bookmarkEnd w:id="64"/>
    </w:p>
    <w:p w:rsidR="0071248D" w:rsidRPr="0080429C" w:rsidRDefault="0071248D" w:rsidP="00E31CD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 w:rsidRPr="0080429C">
        <w:t>Wykonawca przygotuje</w:t>
      </w:r>
      <w:r>
        <w:t xml:space="preserve"> bądź</w:t>
      </w:r>
      <w:r w:rsidRPr="0080429C">
        <w:t xml:space="preserve"> </w:t>
      </w:r>
      <w:r>
        <w:t xml:space="preserve">zaktualizuje </w:t>
      </w:r>
      <w:r w:rsidRPr="0080429C">
        <w:t>zgodnie z ogólnie akceptowalnymi standardami w dziedzinie dokumentowania, następujące rodzaje dokumentacji bezpośrednio związanej z przedmiotem zamówienia:</w:t>
      </w:r>
    </w:p>
    <w:p w:rsidR="0071248D" w:rsidRPr="0080429C" w:rsidRDefault="00AC631A" w:rsidP="00E31CDC">
      <w:pPr>
        <w:pStyle w:val="Tekstpodstawowywcity2"/>
        <w:numPr>
          <w:ilvl w:val="0"/>
          <w:numId w:val="5"/>
        </w:numPr>
        <w:spacing w:after="0" w:line="360" w:lineRule="auto"/>
        <w:ind w:hanging="357"/>
      </w:pPr>
      <w:r>
        <w:t>Dokumentacja projektowa</w:t>
      </w:r>
    </w:p>
    <w:p w:rsidR="0071248D" w:rsidRDefault="00AC631A" w:rsidP="00E31CDC">
      <w:pPr>
        <w:pStyle w:val="Tekstpodstawowywcity2"/>
        <w:numPr>
          <w:ilvl w:val="0"/>
          <w:numId w:val="5"/>
        </w:numPr>
        <w:spacing w:after="0" w:line="360" w:lineRule="auto"/>
        <w:ind w:hanging="357"/>
      </w:pPr>
      <w:r>
        <w:t>Dokumentacja eksploatacyjna</w:t>
      </w:r>
    </w:p>
    <w:p w:rsidR="00AC631A" w:rsidRDefault="00AC631A" w:rsidP="00E31CDC">
      <w:pPr>
        <w:pStyle w:val="Tekstpodstawowywcity2"/>
        <w:numPr>
          <w:ilvl w:val="0"/>
          <w:numId w:val="5"/>
        </w:numPr>
        <w:spacing w:after="0" w:line="360" w:lineRule="auto"/>
        <w:ind w:hanging="357"/>
      </w:pPr>
      <w:r>
        <w:t>Dokumentacja – instrukcja użytkownika</w:t>
      </w:r>
    </w:p>
    <w:p w:rsidR="00F71869" w:rsidRDefault="00F71869" w:rsidP="00E31CDC">
      <w:pPr>
        <w:pStyle w:val="Tekstpodstawowywcity2"/>
        <w:numPr>
          <w:ilvl w:val="0"/>
          <w:numId w:val="5"/>
        </w:numPr>
        <w:spacing w:after="0" w:line="360" w:lineRule="auto"/>
        <w:ind w:hanging="357"/>
      </w:pPr>
      <w:r>
        <w:t>Dokume</w:t>
      </w:r>
      <w:r w:rsidR="00AC631A">
        <w:t>ntacja powykonawcza</w:t>
      </w:r>
    </w:p>
    <w:p w:rsidR="006D2EE1" w:rsidRDefault="006D2EE1" w:rsidP="00E31CDC">
      <w:pPr>
        <w:pStyle w:val="Tekstpodstawowywcity2"/>
        <w:numPr>
          <w:ilvl w:val="0"/>
          <w:numId w:val="5"/>
        </w:numPr>
        <w:spacing w:after="0" w:line="360" w:lineRule="auto"/>
        <w:ind w:hanging="357"/>
      </w:pPr>
      <w:r>
        <w:t>Dokumentacja bezpieczeństwa</w:t>
      </w:r>
    </w:p>
    <w:p w:rsidR="006953A3" w:rsidRPr="0080429C" w:rsidRDefault="006953A3" w:rsidP="00E31CDC">
      <w:pPr>
        <w:pStyle w:val="Tekstpodstawowywcity2"/>
        <w:numPr>
          <w:ilvl w:val="0"/>
          <w:numId w:val="5"/>
        </w:numPr>
        <w:spacing w:after="0" w:line="360" w:lineRule="auto"/>
        <w:ind w:hanging="357"/>
      </w:pPr>
      <w:r>
        <w:t>Projekt</w:t>
      </w:r>
      <w:r w:rsidR="006A754F">
        <w:t>y</w:t>
      </w:r>
      <w:r>
        <w:t xml:space="preserve"> techniczn</w:t>
      </w:r>
      <w:r w:rsidR="006A754F">
        <w:t>e</w:t>
      </w:r>
      <w:r>
        <w:t xml:space="preserve"> </w:t>
      </w:r>
      <w:r w:rsidR="006A754F">
        <w:t>uzgadniane z Zamawiającym</w:t>
      </w:r>
    </w:p>
    <w:p w:rsidR="0071248D" w:rsidRPr="0080429C" w:rsidRDefault="0071248D" w:rsidP="00E31CD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 w:rsidRPr="0080429C">
        <w:t xml:space="preserve">Wykonawca zobowiązuje się do opracowania każdej z wymienionych wyżej dokumentacji w języku polskim. </w:t>
      </w:r>
    </w:p>
    <w:p w:rsidR="0071248D" w:rsidRPr="0080429C" w:rsidRDefault="0071248D" w:rsidP="00E31CD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 w:rsidRPr="0080429C">
        <w:t>Wszystkie dokumenty tworzone w ramach realizacji przedsięwzięcia charakteryzowały się będą wysoką jakością, na którą będą miały wpływ, takie czynniki jak:</w:t>
      </w:r>
    </w:p>
    <w:p w:rsidR="0071248D" w:rsidRPr="0080429C" w:rsidRDefault="0071248D" w:rsidP="00E31CDC">
      <w:pPr>
        <w:numPr>
          <w:ilvl w:val="0"/>
          <w:numId w:val="10"/>
        </w:numPr>
        <w:tabs>
          <w:tab w:val="clear" w:pos="720"/>
        </w:tabs>
        <w:spacing w:line="360" w:lineRule="auto"/>
        <w:ind w:left="1440" w:hanging="357"/>
        <w:jc w:val="both"/>
      </w:pPr>
      <w:r w:rsidRPr="0080429C">
        <w:t xml:space="preserve">Czytelna i zrozumiała struktura zarówno poszczególnych dokumentów jak i całej dokumentacji z podziałem na rozdziały, podrozdziały i sekcje </w:t>
      </w:r>
    </w:p>
    <w:p w:rsidR="0071248D" w:rsidRPr="0080429C" w:rsidRDefault="0071248D" w:rsidP="00E31CDC">
      <w:pPr>
        <w:numPr>
          <w:ilvl w:val="0"/>
          <w:numId w:val="10"/>
        </w:numPr>
        <w:tabs>
          <w:tab w:val="clear" w:pos="720"/>
        </w:tabs>
        <w:spacing w:line="360" w:lineRule="auto"/>
        <w:ind w:left="1440" w:hanging="357"/>
        <w:jc w:val="both"/>
      </w:pPr>
      <w:r w:rsidRPr="0080429C">
        <w:t>Zachowanie standardów, a także sposób pisania, rozumianych jako zachowanie jednolitej i spójnej struktury, formy i sposobu prezentacji treści poszczególnych dokumentów oraz fragmentów tego samego dokumentu jak również całej dokumentacji</w:t>
      </w:r>
    </w:p>
    <w:p w:rsidR="0071248D" w:rsidRPr="0080429C" w:rsidRDefault="0071248D" w:rsidP="00E31CDC">
      <w:pPr>
        <w:numPr>
          <w:ilvl w:val="0"/>
          <w:numId w:val="10"/>
        </w:numPr>
        <w:tabs>
          <w:tab w:val="clear" w:pos="720"/>
        </w:tabs>
        <w:spacing w:line="360" w:lineRule="auto"/>
        <w:ind w:left="1440" w:hanging="357"/>
        <w:jc w:val="both"/>
      </w:pPr>
      <w:r w:rsidRPr="0080429C">
        <w:lastRenderedPageBreak/>
        <w:t>Kompletność dokumentu, rozumiana jako pełne, bez wyraźnych, ewidentnych braków przedstawienie omawianego problemu obejmujące całość z danego zakresu rozpatrywanego zagadnienia. Oznacza to w szczególności jednoznaczne i wyczerpujące przedstawienie wszystkich zagadnień w odniesieniu do systemu</w:t>
      </w:r>
    </w:p>
    <w:p w:rsidR="0071248D" w:rsidRPr="0080429C" w:rsidRDefault="0071248D" w:rsidP="00E31CDC">
      <w:pPr>
        <w:numPr>
          <w:ilvl w:val="0"/>
          <w:numId w:val="10"/>
        </w:numPr>
        <w:tabs>
          <w:tab w:val="clear" w:pos="720"/>
        </w:tabs>
        <w:spacing w:line="360" w:lineRule="auto"/>
        <w:ind w:left="1440" w:hanging="357"/>
        <w:jc w:val="both"/>
      </w:pPr>
      <w:r w:rsidRPr="0080429C">
        <w:t xml:space="preserve">Spójność i niesprzeczność dokumentu, rozumianych jako zapewnienie wzajemnej zgodności pomiędzy wszystkimi rodzajami informacji umieszczonymi w dokumencie, jak i brak logicznych sprzeczności pomiędzy informacjami zawartymi we wszystkich przekazanych dokumentach oraz we fragmentach tego samego dokumentu. </w:t>
      </w:r>
    </w:p>
    <w:p w:rsidR="0071248D" w:rsidRPr="0080429C" w:rsidRDefault="0071248D" w:rsidP="00E31CD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 w:rsidRPr="0080429C">
        <w:t>W dokumentacji w części obejmującej specyfikację wymagań dla każdego z nich zostanie nadana niepowtarzalna etykieta w celu jednoznacznego wskazywania w pozostałej części dokumentacji sposobu realizacji określonych wymagań.</w:t>
      </w:r>
    </w:p>
    <w:p w:rsidR="0071248D" w:rsidRPr="0080429C" w:rsidRDefault="0071248D" w:rsidP="00E31CD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 w:rsidRPr="0080429C">
        <w:t xml:space="preserve">Cała </w:t>
      </w:r>
      <w:r w:rsidRPr="00D1239F">
        <w:t xml:space="preserve">dokumentacja, o której mowa powyżej, podlegała będzie akceptacji </w:t>
      </w:r>
      <w:r w:rsidR="00D1239F" w:rsidRPr="00D1239F">
        <w:t>Zamawiającego</w:t>
      </w:r>
      <w:r w:rsidRPr="00D1239F">
        <w:t>.</w:t>
      </w:r>
    </w:p>
    <w:p w:rsidR="0071248D" w:rsidRPr="0080429C" w:rsidRDefault="0071248D" w:rsidP="00E31CD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 w:rsidRPr="0080429C">
        <w:t xml:space="preserve">Wykonawca </w:t>
      </w:r>
      <w:r w:rsidR="00421D4F">
        <w:t>s</w:t>
      </w:r>
      <w:r w:rsidRPr="0080429C">
        <w:t>ystemu, w okresie jego gwarancji, będzie nanosił do dokumentacji wszelkie zmiany dokonane w systemie i w terminie do 30 dni od wprowadzenia zmiany do systemu przekazywał uzupełnioną dokumentację Zamawiającemu.</w:t>
      </w:r>
    </w:p>
    <w:p w:rsidR="0071248D" w:rsidRPr="0080429C" w:rsidRDefault="0071248D" w:rsidP="00E31CD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 w:rsidRPr="0080429C">
        <w:t>Wykonawca przeniesie na Zamawiającego całość majątkowych praw autorskich do stworzonej dokumentacji.</w:t>
      </w:r>
    </w:p>
    <w:p w:rsidR="0080429C" w:rsidRPr="0080429C" w:rsidRDefault="0080429C" w:rsidP="0080429C">
      <w:pPr>
        <w:spacing w:line="360" w:lineRule="auto"/>
        <w:jc w:val="both"/>
      </w:pPr>
    </w:p>
    <w:p w:rsidR="0080429C" w:rsidRPr="0080429C" w:rsidRDefault="0080429C" w:rsidP="0080429C">
      <w:pPr>
        <w:pStyle w:val="Nagwek2"/>
        <w:spacing w:line="360" w:lineRule="auto"/>
      </w:pPr>
      <w:bookmarkStart w:id="65" w:name="_Toc202946589"/>
      <w:bookmarkStart w:id="66" w:name="_Toc327343827"/>
      <w:bookmarkStart w:id="67" w:name="_Toc49416906"/>
      <w:r w:rsidRPr="0080429C">
        <w:t>Dokumentacja Projektowa</w:t>
      </w:r>
      <w:bookmarkEnd w:id="65"/>
      <w:bookmarkEnd w:id="66"/>
      <w:bookmarkEnd w:id="67"/>
    </w:p>
    <w:p w:rsidR="0071248D" w:rsidRPr="0080429C" w:rsidRDefault="0071248D" w:rsidP="00E31CD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</w:pPr>
      <w:r w:rsidRPr="0080429C">
        <w:t xml:space="preserve">Dokumentacja projektowa </w:t>
      </w:r>
    </w:p>
    <w:p w:rsidR="0071248D" w:rsidRPr="0080429C" w:rsidRDefault="0071248D" w:rsidP="00E31CDC">
      <w:pPr>
        <w:pStyle w:val="Tekstpodstawowy"/>
        <w:numPr>
          <w:ilvl w:val="0"/>
          <w:numId w:val="6"/>
        </w:numPr>
        <w:tabs>
          <w:tab w:val="clear" w:pos="1788"/>
          <w:tab w:val="num" w:pos="1440"/>
        </w:tabs>
        <w:spacing w:after="0" w:line="360" w:lineRule="auto"/>
        <w:ind w:left="1440" w:hanging="357"/>
        <w:jc w:val="both"/>
      </w:pPr>
      <w:r w:rsidRPr="0080429C">
        <w:t>określa zasady i plany instalacji, konfiguracji i uruchomienia urządzeń,</w:t>
      </w:r>
    </w:p>
    <w:p w:rsidR="0071248D" w:rsidRPr="0080429C" w:rsidRDefault="0071248D" w:rsidP="00E31CDC">
      <w:pPr>
        <w:pStyle w:val="Tekstpodstawowy"/>
        <w:numPr>
          <w:ilvl w:val="0"/>
          <w:numId w:val="6"/>
        </w:numPr>
        <w:tabs>
          <w:tab w:val="clear" w:pos="1788"/>
          <w:tab w:val="num" w:pos="1440"/>
        </w:tabs>
        <w:spacing w:after="0" w:line="360" w:lineRule="auto"/>
        <w:ind w:left="1440" w:hanging="357"/>
        <w:jc w:val="both"/>
      </w:pPr>
      <w:r w:rsidRPr="0080429C">
        <w:t>określa rodzaje, zasady i plan testów akceptacyjnych odbioru przedmiotu zamówienia wraz z kryteriami ich akceptacji, procedury przeprowadzenia testów oraz niezbędne do przeprowadzenia testów oprogramowanie</w:t>
      </w:r>
      <w:r w:rsidR="00DC147D">
        <w:t>,</w:t>
      </w:r>
    </w:p>
    <w:p w:rsidR="0071248D" w:rsidRPr="0080429C" w:rsidRDefault="0071248D" w:rsidP="00E31CDC">
      <w:pPr>
        <w:pStyle w:val="Tekstpodstawowy"/>
        <w:numPr>
          <w:ilvl w:val="0"/>
          <w:numId w:val="6"/>
        </w:numPr>
        <w:tabs>
          <w:tab w:val="clear" w:pos="1788"/>
          <w:tab w:val="num" w:pos="1440"/>
        </w:tabs>
        <w:spacing w:after="0" w:line="360" w:lineRule="auto"/>
        <w:ind w:left="1440" w:hanging="357"/>
        <w:jc w:val="both"/>
      </w:pPr>
      <w:r w:rsidRPr="0080429C">
        <w:t>wskazuje punkty krytyczne i zagrożenia mające wpływ na niezawodne działanie dostarczonych urządzeń.</w:t>
      </w:r>
    </w:p>
    <w:p w:rsidR="0071248D" w:rsidRPr="0080429C" w:rsidRDefault="0071248D" w:rsidP="00E31CD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</w:pPr>
      <w:r w:rsidRPr="0080429C">
        <w:t>W przekazywanej Zamawiającemu dokumentacji projektowej Wykonawca załącza oświadczenie z treści którego wynikać będzie jednoznacznie możliwość uzyskania na bazie przyjętych w dokumentacji projektowej rozwiązań, rezultatu końcowego określonego przez Zamawiającego.</w:t>
      </w:r>
    </w:p>
    <w:p w:rsidR="0080429C" w:rsidRPr="0080429C" w:rsidRDefault="0080429C" w:rsidP="0080429C">
      <w:pPr>
        <w:pStyle w:val="Nagwek2"/>
        <w:spacing w:line="360" w:lineRule="auto"/>
      </w:pPr>
      <w:bookmarkStart w:id="68" w:name="_Toc200524659"/>
      <w:bookmarkStart w:id="69" w:name="_Toc202946591"/>
      <w:bookmarkStart w:id="70" w:name="_Toc327343829"/>
      <w:bookmarkStart w:id="71" w:name="_Toc49416907"/>
      <w:bookmarkEnd w:id="68"/>
      <w:r w:rsidRPr="0080429C">
        <w:lastRenderedPageBreak/>
        <w:t>Dokumentacja Eksploatacyjna</w:t>
      </w:r>
      <w:bookmarkEnd w:id="69"/>
      <w:bookmarkEnd w:id="70"/>
      <w:bookmarkEnd w:id="71"/>
    </w:p>
    <w:p w:rsidR="0071248D" w:rsidRPr="0080429C" w:rsidRDefault="0071248D" w:rsidP="00E31CD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0429C">
        <w:t>Dokumentacja eksploatacyjna, musi zawierać co najmniej:</w:t>
      </w:r>
    </w:p>
    <w:p w:rsidR="0071248D" w:rsidRPr="0080429C" w:rsidRDefault="0071248D" w:rsidP="00E31CDC">
      <w:pPr>
        <w:numPr>
          <w:ilvl w:val="1"/>
          <w:numId w:val="7"/>
        </w:numPr>
        <w:spacing w:line="360" w:lineRule="auto"/>
        <w:ind w:hanging="357"/>
        <w:jc w:val="both"/>
      </w:pPr>
      <w:r w:rsidRPr="0080429C">
        <w:t>procedury administracyjne,</w:t>
      </w:r>
    </w:p>
    <w:p w:rsidR="0071248D" w:rsidRPr="0080429C" w:rsidRDefault="0071248D" w:rsidP="00E31CDC">
      <w:pPr>
        <w:numPr>
          <w:ilvl w:val="1"/>
          <w:numId w:val="7"/>
        </w:numPr>
        <w:spacing w:line="360" w:lineRule="auto"/>
        <w:ind w:hanging="357"/>
        <w:jc w:val="both"/>
      </w:pPr>
      <w:r w:rsidRPr="0080429C">
        <w:t xml:space="preserve">procedury zabezpieczeń (backup’owe), </w:t>
      </w:r>
    </w:p>
    <w:p w:rsidR="0071248D" w:rsidRPr="0080429C" w:rsidRDefault="0071248D" w:rsidP="00E31CDC">
      <w:pPr>
        <w:numPr>
          <w:ilvl w:val="1"/>
          <w:numId w:val="7"/>
        </w:numPr>
        <w:spacing w:line="360" w:lineRule="auto"/>
        <w:ind w:hanging="357"/>
        <w:jc w:val="both"/>
      </w:pPr>
      <w:r w:rsidRPr="0080429C">
        <w:t xml:space="preserve">procedury awaryjne, </w:t>
      </w:r>
    </w:p>
    <w:p w:rsidR="0071248D" w:rsidRPr="0080429C" w:rsidRDefault="0071248D" w:rsidP="00E31CDC">
      <w:pPr>
        <w:numPr>
          <w:ilvl w:val="1"/>
          <w:numId w:val="7"/>
        </w:numPr>
        <w:spacing w:line="360" w:lineRule="auto"/>
        <w:ind w:hanging="357"/>
        <w:jc w:val="both"/>
      </w:pPr>
      <w:r w:rsidRPr="0080429C">
        <w:t>procedury użytkownika,</w:t>
      </w:r>
    </w:p>
    <w:p w:rsidR="0071248D" w:rsidRPr="0080429C" w:rsidRDefault="0071248D" w:rsidP="00E31CD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</w:pPr>
      <w:r w:rsidRPr="0080429C">
        <w:t>Każda z procedur wymienionych w ustępie 1, muszą zawierać, co najmniej następujące informacje:</w:t>
      </w:r>
    </w:p>
    <w:p w:rsidR="0071248D" w:rsidRPr="0080429C" w:rsidRDefault="0071248D" w:rsidP="00E31CDC">
      <w:pPr>
        <w:numPr>
          <w:ilvl w:val="0"/>
          <w:numId w:val="9"/>
        </w:numPr>
        <w:spacing w:line="360" w:lineRule="auto"/>
        <w:ind w:hanging="357"/>
        <w:jc w:val="both"/>
      </w:pPr>
      <w:r w:rsidRPr="0080429C">
        <w:t>identyfikator i nazwę procedury.</w:t>
      </w:r>
    </w:p>
    <w:p w:rsidR="0071248D" w:rsidRPr="0080429C" w:rsidRDefault="0071248D" w:rsidP="00E31CDC">
      <w:pPr>
        <w:numPr>
          <w:ilvl w:val="0"/>
          <w:numId w:val="9"/>
        </w:numPr>
        <w:spacing w:line="360" w:lineRule="auto"/>
        <w:ind w:hanging="357"/>
        <w:jc w:val="both"/>
      </w:pPr>
      <w:r w:rsidRPr="0080429C">
        <w:t>rodzaj procedury.</w:t>
      </w:r>
    </w:p>
    <w:p w:rsidR="0071248D" w:rsidRPr="0080429C" w:rsidRDefault="0071248D" w:rsidP="00E31CDC">
      <w:pPr>
        <w:numPr>
          <w:ilvl w:val="0"/>
          <w:numId w:val="9"/>
        </w:numPr>
        <w:spacing w:line="360" w:lineRule="auto"/>
        <w:ind w:hanging="357"/>
        <w:jc w:val="both"/>
      </w:pPr>
      <w:r w:rsidRPr="0080429C">
        <w:t>data utworzenia i zatwierdzenia oraz wersja procedury.</w:t>
      </w:r>
    </w:p>
    <w:p w:rsidR="0071248D" w:rsidRPr="0080429C" w:rsidRDefault="0071248D" w:rsidP="00E31CDC">
      <w:pPr>
        <w:numPr>
          <w:ilvl w:val="0"/>
          <w:numId w:val="9"/>
        </w:numPr>
        <w:spacing w:line="360" w:lineRule="auto"/>
        <w:ind w:hanging="357"/>
        <w:jc w:val="both"/>
      </w:pPr>
      <w:r w:rsidRPr="0080429C">
        <w:t>cel i zakres procedury.</w:t>
      </w:r>
    </w:p>
    <w:p w:rsidR="0071248D" w:rsidRPr="0080429C" w:rsidRDefault="0071248D" w:rsidP="00E31CDC">
      <w:pPr>
        <w:numPr>
          <w:ilvl w:val="0"/>
          <w:numId w:val="9"/>
        </w:numPr>
        <w:spacing w:line="360" w:lineRule="auto"/>
        <w:ind w:hanging="357"/>
        <w:jc w:val="both"/>
      </w:pPr>
      <w:r w:rsidRPr="0080429C">
        <w:t xml:space="preserve">warunki uruchomienia procedury i oczekiwany rezultat jej wykonania. </w:t>
      </w:r>
    </w:p>
    <w:p w:rsidR="0071248D" w:rsidRPr="0080429C" w:rsidRDefault="0071248D" w:rsidP="00E31CDC">
      <w:pPr>
        <w:numPr>
          <w:ilvl w:val="0"/>
          <w:numId w:val="9"/>
        </w:numPr>
        <w:spacing w:line="360" w:lineRule="auto"/>
        <w:ind w:hanging="357"/>
        <w:jc w:val="both"/>
      </w:pPr>
      <w:r w:rsidRPr="0080429C">
        <w:t>dane osób, które opracowały procedurę, sprawdziły, zaakceptowały i zatwierdziły.</w:t>
      </w:r>
    </w:p>
    <w:p w:rsidR="0071248D" w:rsidRPr="0080429C" w:rsidRDefault="0071248D" w:rsidP="00E31CDC">
      <w:pPr>
        <w:numPr>
          <w:ilvl w:val="0"/>
          <w:numId w:val="9"/>
        </w:numPr>
        <w:spacing w:line="360" w:lineRule="auto"/>
        <w:ind w:hanging="357"/>
        <w:jc w:val="both"/>
      </w:pPr>
      <w:r w:rsidRPr="0080429C">
        <w:t>działania, które występują jedno po drugim, jakie należy wykonać, aby osiągnąć postawiony cel, w tym informacja o osobie (zgodnie z zaproponowanymi rolami), która powinna wykonać dane czynności.</w:t>
      </w:r>
    </w:p>
    <w:p w:rsidR="0071248D" w:rsidRPr="0080429C" w:rsidRDefault="0071248D" w:rsidP="0071248D">
      <w:pPr>
        <w:widowControl w:val="0"/>
        <w:autoSpaceDE w:val="0"/>
        <w:autoSpaceDN w:val="0"/>
        <w:adjustRightInd w:val="0"/>
        <w:spacing w:line="360" w:lineRule="auto"/>
        <w:ind w:left="732"/>
        <w:jc w:val="both"/>
      </w:pPr>
    </w:p>
    <w:p w:rsidR="00F24895" w:rsidRPr="00F24895" w:rsidRDefault="00F24895" w:rsidP="00F24895">
      <w:pPr>
        <w:pStyle w:val="Nagwek2"/>
        <w:spacing w:line="360" w:lineRule="auto"/>
      </w:pPr>
      <w:bookmarkStart w:id="72" w:name="_Toc49416908"/>
      <w:r w:rsidRPr="00F24895">
        <w:t xml:space="preserve">Dokumentacja – </w:t>
      </w:r>
      <w:r w:rsidR="0006577A">
        <w:t>i</w:t>
      </w:r>
      <w:r w:rsidRPr="00F24895">
        <w:t xml:space="preserve">nstrukcja </w:t>
      </w:r>
      <w:r w:rsidR="00073C4D">
        <w:t>u</w:t>
      </w:r>
      <w:r w:rsidRPr="00F24895">
        <w:t>żytkownika</w:t>
      </w:r>
      <w:bookmarkEnd w:id="72"/>
      <w:r w:rsidRPr="00F24895">
        <w:t xml:space="preserve"> </w:t>
      </w:r>
    </w:p>
    <w:p w:rsidR="00F24895" w:rsidRDefault="00F24895" w:rsidP="00F24895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jc w:val="both"/>
      </w:pPr>
      <w:r w:rsidRPr="00F24895">
        <w:t>Dokumentacja standardowa, umożliwiająca samodzielne i sprawne wykonywanie wszelkich operacji przez użytkownika w pracy z systemem rejestracji i odtwarzania przebiegu rozprawy sądowej.</w:t>
      </w:r>
    </w:p>
    <w:p w:rsidR="004B7314" w:rsidRPr="00F24895" w:rsidRDefault="004B7314" w:rsidP="00F24895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jc w:val="both"/>
      </w:pPr>
    </w:p>
    <w:p w:rsidR="00F24895" w:rsidRPr="00F24895" w:rsidRDefault="00F24895" w:rsidP="00F24895">
      <w:pPr>
        <w:pStyle w:val="Nagwek2"/>
        <w:spacing w:line="360" w:lineRule="auto"/>
      </w:pPr>
      <w:bookmarkStart w:id="73" w:name="_Toc202946593"/>
      <w:bookmarkStart w:id="74" w:name="_Toc49416909"/>
      <w:r w:rsidRPr="00F24895">
        <w:t>Dokumentacja powykonawcza</w:t>
      </w:r>
      <w:bookmarkEnd w:id="73"/>
      <w:bookmarkEnd w:id="74"/>
    </w:p>
    <w:p w:rsidR="00F24895" w:rsidRPr="00F24895" w:rsidRDefault="00F24895" w:rsidP="00F24895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jc w:val="both"/>
      </w:pPr>
      <w:r w:rsidRPr="00F24895">
        <w:t>Dokumentację powykonawczą systemu stanowi</w:t>
      </w:r>
      <w:r>
        <w:t>ć</w:t>
      </w:r>
      <w:r w:rsidRPr="00F24895">
        <w:t xml:space="preserve"> będzie zaktualizowana dokumentacja projektowa uzupełniona o opis wykonanych instalacji technicznych, opis zainstalowanego sprzętu i oprogramowania wraz z informacjami o parametrach i sposobie konfiguracji, instrukcje techniczno-instalacyjne, instrukcje obsługi sprzętu i oprogramowania oraz inne dokumenty producentów, a także materiały szkoleniowe i podręczniki w zakresie dotyczącym systemu.</w:t>
      </w:r>
    </w:p>
    <w:p w:rsidR="006D2EE1" w:rsidRPr="00F24895" w:rsidRDefault="006D2EE1" w:rsidP="006D2EE1">
      <w:pPr>
        <w:pStyle w:val="Nagwek2"/>
      </w:pPr>
      <w:bookmarkStart w:id="75" w:name="_Toc49416910"/>
      <w:r>
        <w:lastRenderedPageBreak/>
        <w:t>Dokumentacja bezpieczeństwa</w:t>
      </w:r>
      <w:bookmarkEnd w:id="75"/>
    </w:p>
    <w:p w:rsidR="006D2EE1" w:rsidRPr="006D2EE1" w:rsidRDefault="006D2EE1" w:rsidP="006D2EE1">
      <w:pPr>
        <w:spacing w:line="360" w:lineRule="auto"/>
        <w:jc w:val="both"/>
      </w:pPr>
      <w:r w:rsidRPr="006D2EE1">
        <w:t xml:space="preserve">Dokumentacja Bezpieczeństwa - oznacza część Dokumentacji zawierającą co najmniej informacje dotyczące wytycznych, reguł i procedur związanych z ochroną zasobów informacyjnych przedmiotu Umowy. Opisuje sposoby i tryb postępowania w sprawach związanych z bezpieczeństwem informacji przetwarzanych w </w:t>
      </w:r>
      <w:r>
        <w:t>systemie cyfrowej rejestracji rozpraw</w:t>
      </w:r>
      <w:r w:rsidRPr="006D2EE1">
        <w:t xml:space="preserve"> oraz zakresem odpowiedzialności użytkowników systemu i pracowników mających do niego dostęp. Musi zawierać:</w:t>
      </w:r>
    </w:p>
    <w:p w:rsidR="006D2EE1" w:rsidRPr="006D2EE1" w:rsidRDefault="006D2EE1" w:rsidP="00E31CDC">
      <w:pPr>
        <w:pStyle w:val="Akapitzlist"/>
        <w:widowControl/>
        <w:numPr>
          <w:ilvl w:val="0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Opis procesu zarządzania ryzykiem: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opis metodyki szacowania ryzyka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 xml:space="preserve">identyfikację zagrożeń dla poufności integralności oraz dostępności informacji przetwarzanych w </w:t>
      </w:r>
      <w:r>
        <w:t>systemie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raport z procesu szacowania ryzyka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listę wdrożonych zabezpieczeń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informacje o ryzyka szczątkowych</w:t>
      </w:r>
    </w:p>
    <w:p w:rsidR="006D2EE1" w:rsidRPr="006D2EE1" w:rsidRDefault="006D2EE1" w:rsidP="00E31CDC">
      <w:pPr>
        <w:pStyle w:val="Akapitzlist"/>
        <w:widowControl/>
        <w:numPr>
          <w:ilvl w:val="0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plany ciągłości działania</w:t>
      </w:r>
    </w:p>
    <w:p w:rsidR="006D2EE1" w:rsidRPr="006D2EE1" w:rsidRDefault="006D2EE1" w:rsidP="00E31CDC">
      <w:pPr>
        <w:pStyle w:val="Akapitzlist"/>
        <w:widowControl/>
        <w:numPr>
          <w:ilvl w:val="0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opis bezpieczeństwa fizycznego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środki ochrony fizycznej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zasilanie awaryjne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zapewnienie warunków środowiskowych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alternatywne łącza</w:t>
      </w:r>
    </w:p>
    <w:p w:rsidR="006D2EE1" w:rsidRPr="006D2EE1" w:rsidRDefault="006D2EE1" w:rsidP="00E31CDC">
      <w:pPr>
        <w:pStyle w:val="Akapitzlist"/>
        <w:widowControl/>
        <w:numPr>
          <w:ilvl w:val="0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informacje o zastosowanych urządzeniach i narzędziach kryptograficznych</w:t>
      </w:r>
    </w:p>
    <w:p w:rsidR="006D2EE1" w:rsidRPr="006D2EE1" w:rsidRDefault="006D2EE1" w:rsidP="00E31CDC">
      <w:pPr>
        <w:pStyle w:val="Akapitzlist"/>
        <w:widowControl/>
        <w:numPr>
          <w:ilvl w:val="0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ochrona nośników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oznaczanie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dostęp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transport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niszczenie nośników</w:t>
      </w:r>
    </w:p>
    <w:p w:rsidR="006D2EE1" w:rsidRPr="006D2EE1" w:rsidRDefault="006D2EE1" w:rsidP="00E31CDC">
      <w:pPr>
        <w:pStyle w:val="Akapitzlist"/>
        <w:widowControl/>
        <w:numPr>
          <w:ilvl w:val="0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procedury odnoszących się do następujących zagadnień: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administrowanie systemem IT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administrowanie środkami ochrony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bezpieczeństwo urządzeń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bezpieczeństwo oprogramowania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zarządzanie konfiguracją sprzętową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zarządzanie konfiguracją programową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lastRenderedPageBreak/>
        <w:t>zasady serwisowania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zasady modernizowania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autoSpaceDE/>
        <w:autoSpaceDN/>
        <w:adjustRightInd/>
        <w:spacing w:after="200" w:line="360" w:lineRule="auto"/>
        <w:jc w:val="both"/>
      </w:pPr>
      <w:r w:rsidRPr="006D2EE1">
        <w:t>zasady wycofania elementów systemu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tabs>
          <w:tab w:val="left" w:pos="851"/>
        </w:tabs>
        <w:autoSpaceDE/>
        <w:autoSpaceDN/>
        <w:adjustRightInd/>
        <w:spacing w:after="200" w:line="360" w:lineRule="auto"/>
        <w:ind w:left="284" w:firstLine="0"/>
        <w:jc w:val="both"/>
      </w:pPr>
      <w:r w:rsidRPr="006D2EE1">
        <w:t>plany awaryjne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tabs>
          <w:tab w:val="left" w:pos="851"/>
        </w:tabs>
        <w:autoSpaceDE/>
        <w:autoSpaceDN/>
        <w:adjustRightInd/>
        <w:spacing w:after="200" w:line="360" w:lineRule="auto"/>
        <w:ind w:left="284" w:firstLine="0"/>
        <w:jc w:val="both"/>
      </w:pPr>
      <w:r w:rsidRPr="006D2EE1">
        <w:t>monitorowanie systemu IT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tabs>
          <w:tab w:val="left" w:pos="851"/>
        </w:tabs>
        <w:autoSpaceDE/>
        <w:autoSpaceDN/>
        <w:adjustRightInd/>
        <w:spacing w:after="200" w:line="360" w:lineRule="auto"/>
        <w:ind w:left="284" w:firstLine="0"/>
        <w:jc w:val="both"/>
      </w:pPr>
      <w:r w:rsidRPr="006D2EE1">
        <w:t>audyt systemu IT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tabs>
          <w:tab w:val="left" w:pos="851"/>
        </w:tabs>
        <w:autoSpaceDE/>
        <w:autoSpaceDN/>
        <w:adjustRightInd/>
        <w:spacing w:after="200" w:line="360" w:lineRule="auto"/>
        <w:ind w:left="284" w:firstLine="0"/>
        <w:jc w:val="both"/>
      </w:pPr>
      <w:r w:rsidRPr="006D2EE1">
        <w:t>zarządzanie nośnikami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tabs>
          <w:tab w:val="left" w:pos="851"/>
        </w:tabs>
        <w:autoSpaceDE/>
        <w:autoSpaceDN/>
        <w:adjustRightInd/>
        <w:spacing w:after="200" w:line="360" w:lineRule="auto"/>
        <w:ind w:left="284" w:firstLine="0"/>
        <w:jc w:val="both"/>
      </w:pPr>
      <w:r w:rsidRPr="006D2EE1">
        <w:t>zarządzanie materiałami kryptograficznymi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tabs>
          <w:tab w:val="left" w:pos="851"/>
        </w:tabs>
        <w:autoSpaceDE/>
        <w:autoSpaceDN/>
        <w:adjustRightInd/>
        <w:spacing w:after="200" w:line="360" w:lineRule="auto"/>
        <w:ind w:left="284" w:firstLine="0"/>
        <w:jc w:val="both"/>
      </w:pPr>
      <w:r w:rsidRPr="006D2EE1">
        <w:t>incydenty bezpieczeństwa</w:t>
      </w:r>
    </w:p>
    <w:p w:rsidR="006D2EE1" w:rsidRPr="006D2EE1" w:rsidRDefault="006D2EE1" w:rsidP="00E31CDC">
      <w:pPr>
        <w:pStyle w:val="Akapitzlist"/>
        <w:widowControl/>
        <w:numPr>
          <w:ilvl w:val="1"/>
          <w:numId w:val="80"/>
        </w:numPr>
        <w:tabs>
          <w:tab w:val="left" w:pos="851"/>
        </w:tabs>
        <w:autoSpaceDE/>
        <w:autoSpaceDN/>
        <w:adjustRightInd/>
        <w:spacing w:after="200" w:line="360" w:lineRule="auto"/>
        <w:ind w:left="284" w:firstLine="0"/>
        <w:jc w:val="both"/>
      </w:pPr>
      <w:r w:rsidRPr="006D2EE1">
        <w:t>szkolenia użytkowników</w:t>
      </w:r>
    </w:p>
    <w:p w:rsidR="006953A3" w:rsidRPr="00F24895" w:rsidRDefault="006953A3" w:rsidP="006953A3">
      <w:pPr>
        <w:pStyle w:val="Nagwek2"/>
      </w:pPr>
      <w:bookmarkStart w:id="76" w:name="_Toc49416911"/>
      <w:r>
        <w:t>Projekt</w:t>
      </w:r>
      <w:r w:rsidR="00BD290F">
        <w:t>y techniczne uzgadniane</w:t>
      </w:r>
      <w:r>
        <w:t xml:space="preserve"> z </w:t>
      </w:r>
      <w:r w:rsidR="000156C8">
        <w:t>Zamawiającym</w:t>
      </w:r>
      <w:bookmarkEnd w:id="76"/>
    </w:p>
    <w:p w:rsidR="00BD290F" w:rsidRDefault="006953A3" w:rsidP="006953A3">
      <w:pPr>
        <w:spacing w:line="360" w:lineRule="auto"/>
        <w:jc w:val="both"/>
      </w:pPr>
      <w:r>
        <w:t xml:space="preserve">Wykonawca zobowiązany jest do przygotowania </w:t>
      </w:r>
      <w:r w:rsidR="00960C7A">
        <w:t xml:space="preserve">i uzgodnienia z </w:t>
      </w:r>
      <w:r w:rsidR="000156C8">
        <w:t>Zamawiającym</w:t>
      </w:r>
      <w:r w:rsidR="00BD290F">
        <w:t>:</w:t>
      </w:r>
    </w:p>
    <w:p w:rsidR="00871514" w:rsidRDefault="00D1697C" w:rsidP="00E31CDC">
      <w:pPr>
        <w:numPr>
          <w:ilvl w:val="0"/>
          <w:numId w:val="81"/>
        </w:numPr>
        <w:spacing w:line="360" w:lineRule="auto"/>
        <w:jc w:val="both"/>
      </w:pPr>
      <w:r>
        <w:t>S</w:t>
      </w:r>
      <w:r w:rsidR="006953A3">
        <w:t xml:space="preserve">zczegółowego projektu technicznego </w:t>
      </w:r>
      <w:r w:rsidR="00BC602C" w:rsidRPr="00BC602C">
        <w:t>rozmieszczenia</w:t>
      </w:r>
      <w:r w:rsidR="00BD290F">
        <w:t xml:space="preserve"> i konfiguracji</w:t>
      </w:r>
      <w:r w:rsidR="00BC602C" w:rsidRPr="00BC602C">
        <w:t xml:space="preserve"> poszczególnych </w:t>
      </w:r>
      <w:r w:rsidR="00BD290F" w:rsidRPr="00BD290F">
        <w:t>urządzeń technicznych infrastruktury sali rozpraw</w:t>
      </w:r>
      <w:r w:rsidR="00BC602C" w:rsidRPr="00BC602C">
        <w:t xml:space="preserve">, </w:t>
      </w:r>
      <w:r w:rsidR="00871514">
        <w:t>zawierającego co najmniej:</w:t>
      </w:r>
    </w:p>
    <w:p w:rsidR="00871514" w:rsidRDefault="00871514" w:rsidP="00E31CDC">
      <w:pPr>
        <w:numPr>
          <w:ilvl w:val="1"/>
          <w:numId w:val="81"/>
        </w:numPr>
        <w:spacing w:line="360" w:lineRule="auto"/>
        <w:jc w:val="both"/>
      </w:pPr>
      <w:r>
        <w:t>Przedmiot i zakres opracowania</w:t>
      </w:r>
    </w:p>
    <w:p w:rsidR="00871514" w:rsidRDefault="00871514" w:rsidP="00E31CDC">
      <w:pPr>
        <w:numPr>
          <w:ilvl w:val="1"/>
          <w:numId w:val="81"/>
        </w:numPr>
        <w:spacing w:line="360" w:lineRule="auto"/>
        <w:jc w:val="both"/>
      </w:pPr>
      <w:r>
        <w:t>Założenia realizacyjne</w:t>
      </w:r>
    </w:p>
    <w:p w:rsidR="00871514" w:rsidRDefault="00871514" w:rsidP="00E31CDC">
      <w:pPr>
        <w:numPr>
          <w:ilvl w:val="1"/>
          <w:numId w:val="81"/>
        </w:numPr>
        <w:spacing w:line="360" w:lineRule="auto"/>
        <w:jc w:val="both"/>
      </w:pPr>
      <w:r>
        <w:t>Szczegółowe rozwiązania techniczne</w:t>
      </w:r>
    </w:p>
    <w:p w:rsidR="00871514" w:rsidRDefault="00871514" w:rsidP="00E31CDC">
      <w:pPr>
        <w:numPr>
          <w:ilvl w:val="1"/>
          <w:numId w:val="81"/>
        </w:numPr>
        <w:spacing w:line="360" w:lineRule="auto"/>
        <w:jc w:val="both"/>
      </w:pPr>
      <w:r>
        <w:t xml:space="preserve">Sposób </w:t>
      </w:r>
      <w:r w:rsidR="00BC602C" w:rsidRPr="00BC602C">
        <w:t xml:space="preserve">mocowania i zasilania </w:t>
      </w:r>
      <w:r>
        <w:t xml:space="preserve">urządzeń </w:t>
      </w:r>
    </w:p>
    <w:p w:rsidR="00BC602C" w:rsidRDefault="00871514" w:rsidP="00E31CDC">
      <w:pPr>
        <w:numPr>
          <w:ilvl w:val="1"/>
          <w:numId w:val="81"/>
        </w:numPr>
        <w:spacing w:line="360" w:lineRule="auto"/>
        <w:jc w:val="both"/>
      </w:pPr>
      <w:r>
        <w:t>Przebieg</w:t>
      </w:r>
      <w:r w:rsidR="00BC602C" w:rsidRPr="00BC602C">
        <w:t xml:space="preserve"> tras kablow</w:t>
      </w:r>
      <w:r>
        <w:t>ych oraz sposobu ich maskowania</w:t>
      </w:r>
    </w:p>
    <w:p w:rsidR="00871514" w:rsidRDefault="00871514" w:rsidP="00E31CDC">
      <w:pPr>
        <w:numPr>
          <w:ilvl w:val="1"/>
          <w:numId w:val="81"/>
        </w:numPr>
        <w:spacing w:line="360" w:lineRule="auto"/>
        <w:jc w:val="both"/>
      </w:pPr>
      <w:r>
        <w:t>Schematy połączeń</w:t>
      </w:r>
    </w:p>
    <w:p w:rsidR="00871514" w:rsidRDefault="00871514" w:rsidP="00E31CDC">
      <w:pPr>
        <w:numPr>
          <w:ilvl w:val="1"/>
          <w:numId w:val="81"/>
        </w:numPr>
        <w:spacing w:line="360" w:lineRule="auto"/>
        <w:jc w:val="both"/>
      </w:pPr>
      <w:r>
        <w:t xml:space="preserve">Zestawienie ilościowe </w:t>
      </w:r>
      <w:r w:rsidR="00D1697C">
        <w:t xml:space="preserve">wszystkich </w:t>
      </w:r>
      <w:r w:rsidR="00D1697C" w:rsidRPr="00D1697C">
        <w:t>elementów sprzętowych oraz licencji</w:t>
      </w:r>
      <w:r>
        <w:t xml:space="preserve"> (nazwa i model urządzenia, ilość, numer seryjny)</w:t>
      </w:r>
    </w:p>
    <w:p w:rsidR="00BD290F" w:rsidRDefault="00D1697C" w:rsidP="00E31CDC">
      <w:pPr>
        <w:numPr>
          <w:ilvl w:val="0"/>
          <w:numId w:val="81"/>
        </w:numPr>
        <w:spacing w:line="360" w:lineRule="auto"/>
        <w:jc w:val="both"/>
      </w:pPr>
      <w:r>
        <w:t>S</w:t>
      </w:r>
      <w:r w:rsidR="00BD290F" w:rsidRPr="00BD290F">
        <w:t xml:space="preserve">zczegółowego projektu technicznego rozmieszczenia </w:t>
      </w:r>
      <w:r w:rsidR="00BD290F">
        <w:t xml:space="preserve">i konfiguracji </w:t>
      </w:r>
      <w:r w:rsidR="00BD290F" w:rsidRPr="00BD290F">
        <w:t xml:space="preserve">poszczególnych urządzeń technicznych </w:t>
      </w:r>
      <w:r w:rsidR="00BC602C" w:rsidRPr="00BC602C">
        <w:t>infrastruktury do przechowy</w:t>
      </w:r>
      <w:r w:rsidR="00BD290F">
        <w:t>wania i zarządzania nagraniami, zawierającego</w:t>
      </w:r>
      <w:r w:rsidR="006953A3">
        <w:t xml:space="preserve"> co najmniej:</w:t>
      </w:r>
    </w:p>
    <w:p w:rsidR="00D1697C" w:rsidRDefault="00D1697C" w:rsidP="00E31CDC">
      <w:pPr>
        <w:numPr>
          <w:ilvl w:val="1"/>
          <w:numId w:val="81"/>
        </w:numPr>
        <w:spacing w:line="360" w:lineRule="auto"/>
        <w:jc w:val="both"/>
      </w:pPr>
      <w:r>
        <w:t>Zakres i zasięg rozwiązania</w:t>
      </w:r>
    </w:p>
    <w:p w:rsidR="00BD290F" w:rsidRDefault="006953A3" w:rsidP="00E31CDC">
      <w:pPr>
        <w:numPr>
          <w:ilvl w:val="1"/>
          <w:numId w:val="81"/>
        </w:numPr>
        <w:spacing w:line="360" w:lineRule="auto"/>
        <w:jc w:val="both"/>
      </w:pPr>
      <w:r>
        <w:t>Opis architekt</w:t>
      </w:r>
      <w:r w:rsidR="00D30AA7">
        <w:t>ury</w:t>
      </w:r>
    </w:p>
    <w:p w:rsidR="00BD290F" w:rsidRDefault="00D1697C" w:rsidP="00E31CDC">
      <w:pPr>
        <w:numPr>
          <w:ilvl w:val="1"/>
          <w:numId w:val="81"/>
        </w:numPr>
        <w:spacing w:line="360" w:lineRule="auto"/>
        <w:jc w:val="both"/>
      </w:pPr>
      <w:r>
        <w:t>Opis wszystkich elementów</w:t>
      </w:r>
      <w:r w:rsidR="006953A3">
        <w:t xml:space="preserve"> konfiguracji fizycznej i logicznej w tym co najmniej:</w:t>
      </w:r>
    </w:p>
    <w:p w:rsidR="00BD290F" w:rsidRDefault="00D84D60" w:rsidP="00E31CDC">
      <w:pPr>
        <w:numPr>
          <w:ilvl w:val="2"/>
          <w:numId w:val="81"/>
        </w:numPr>
        <w:spacing w:line="360" w:lineRule="auto"/>
        <w:jc w:val="both"/>
      </w:pPr>
      <w:r>
        <w:t>Topologię sieci</w:t>
      </w:r>
    </w:p>
    <w:p w:rsidR="00D1697C" w:rsidRDefault="00D1697C" w:rsidP="00E31CDC">
      <w:pPr>
        <w:numPr>
          <w:ilvl w:val="2"/>
          <w:numId w:val="81"/>
        </w:numPr>
        <w:spacing w:line="360" w:lineRule="auto"/>
        <w:jc w:val="both"/>
      </w:pPr>
      <w:r>
        <w:t>Komponenty użyte do budowy rozwiązania</w:t>
      </w:r>
    </w:p>
    <w:p w:rsidR="00BD290F" w:rsidRDefault="006953A3" w:rsidP="00E31CDC">
      <w:pPr>
        <w:numPr>
          <w:ilvl w:val="2"/>
          <w:numId w:val="81"/>
        </w:numPr>
        <w:spacing w:line="360" w:lineRule="auto"/>
        <w:jc w:val="both"/>
      </w:pPr>
      <w:r>
        <w:t xml:space="preserve">Opis redundancji </w:t>
      </w:r>
    </w:p>
    <w:p w:rsidR="00BD290F" w:rsidRDefault="006953A3" w:rsidP="00E31CDC">
      <w:pPr>
        <w:numPr>
          <w:ilvl w:val="1"/>
          <w:numId w:val="81"/>
        </w:numPr>
        <w:spacing w:line="360" w:lineRule="auto"/>
        <w:jc w:val="both"/>
      </w:pPr>
      <w:r>
        <w:t>Ilościowe przedstawienie portów i ich zajętości na urzą</w:t>
      </w:r>
      <w:r w:rsidR="00D30AA7">
        <w:t xml:space="preserve">dzeniach w sieci LAN </w:t>
      </w:r>
    </w:p>
    <w:p w:rsidR="00D1697C" w:rsidRDefault="00D1697C" w:rsidP="00E31CDC">
      <w:pPr>
        <w:numPr>
          <w:ilvl w:val="1"/>
          <w:numId w:val="81"/>
        </w:numPr>
        <w:spacing w:line="360" w:lineRule="auto"/>
        <w:jc w:val="both"/>
      </w:pPr>
      <w:r>
        <w:lastRenderedPageBreak/>
        <w:t>Adresację</w:t>
      </w:r>
      <w:r w:rsidR="006953A3">
        <w:t xml:space="preserve">  dla urządzeń i usług</w:t>
      </w:r>
    </w:p>
    <w:p w:rsidR="00BD290F" w:rsidRDefault="00D1697C" w:rsidP="00E31CDC">
      <w:pPr>
        <w:numPr>
          <w:ilvl w:val="1"/>
          <w:numId w:val="81"/>
        </w:numPr>
        <w:spacing w:line="360" w:lineRule="auto"/>
        <w:jc w:val="both"/>
      </w:pPr>
      <w:r>
        <w:t xml:space="preserve">Opis </w:t>
      </w:r>
      <w:r w:rsidR="00D84D60">
        <w:t>relacji</w:t>
      </w:r>
      <w:r w:rsidR="006953A3">
        <w:t xml:space="preserve"> </w:t>
      </w:r>
      <w:r>
        <w:t xml:space="preserve">i integracji </w:t>
      </w:r>
      <w:r w:rsidR="006953A3">
        <w:t>pomiędzy wszystkimi elementami infrastruktury.</w:t>
      </w:r>
    </w:p>
    <w:p w:rsidR="00D1697C" w:rsidRDefault="00D1697C" w:rsidP="00E31CDC">
      <w:pPr>
        <w:numPr>
          <w:ilvl w:val="1"/>
          <w:numId w:val="81"/>
        </w:numPr>
        <w:spacing w:line="360" w:lineRule="auto"/>
        <w:jc w:val="both"/>
      </w:pPr>
      <w:r>
        <w:t>Opis procedur:</w:t>
      </w:r>
    </w:p>
    <w:p w:rsidR="00D84D60" w:rsidRDefault="00D84D60" w:rsidP="00E31CDC">
      <w:pPr>
        <w:numPr>
          <w:ilvl w:val="2"/>
          <w:numId w:val="81"/>
        </w:numPr>
        <w:spacing w:line="360" w:lineRule="auto"/>
        <w:jc w:val="both"/>
      </w:pPr>
      <w:r>
        <w:t>Montażu i konfiguracji urządzeń oraz oprogramowania</w:t>
      </w:r>
    </w:p>
    <w:p w:rsidR="00D84D60" w:rsidRDefault="00D84D60" w:rsidP="00E31CDC">
      <w:pPr>
        <w:numPr>
          <w:ilvl w:val="2"/>
          <w:numId w:val="81"/>
        </w:numPr>
        <w:spacing w:line="360" w:lineRule="auto"/>
        <w:jc w:val="both"/>
      </w:pPr>
      <w:r>
        <w:t>Konfiguracji, wykonywania i weryfikacji kopii bezpieczeństwa</w:t>
      </w:r>
    </w:p>
    <w:p w:rsidR="00D1697C" w:rsidRDefault="00D84D60" w:rsidP="00E31CDC">
      <w:pPr>
        <w:numPr>
          <w:ilvl w:val="2"/>
          <w:numId w:val="81"/>
        </w:numPr>
        <w:spacing w:line="360" w:lineRule="auto"/>
        <w:jc w:val="both"/>
      </w:pPr>
      <w:r>
        <w:t>A</w:t>
      </w:r>
      <w:r w:rsidR="00D1697C">
        <w:t>uto-rekonfiguracji w razie awarii pojedynczego elementu oraz w p</w:t>
      </w:r>
      <w:r>
        <w:t>rzypadku awarii wielu elementów</w:t>
      </w:r>
    </w:p>
    <w:p w:rsidR="00D1697C" w:rsidRDefault="00D84D60" w:rsidP="00E31CDC">
      <w:pPr>
        <w:numPr>
          <w:ilvl w:val="2"/>
          <w:numId w:val="81"/>
        </w:numPr>
        <w:spacing w:line="360" w:lineRule="auto"/>
        <w:jc w:val="both"/>
      </w:pPr>
      <w:r>
        <w:t>Bezpieczeństwa</w:t>
      </w:r>
    </w:p>
    <w:p w:rsidR="00D1697C" w:rsidRDefault="00D84D60" w:rsidP="00E31CDC">
      <w:pPr>
        <w:numPr>
          <w:ilvl w:val="2"/>
          <w:numId w:val="81"/>
        </w:numPr>
        <w:spacing w:line="360" w:lineRule="auto"/>
        <w:jc w:val="both"/>
      </w:pPr>
      <w:r>
        <w:t>Zarządzania</w:t>
      </w:r>
    </w:p>
    <w:p w:rsidR="006D2EE1" w:rsidRPr="006953A3" w:rsidRDefault="006953A3" w:rsidP="00E31CDC">
      <w:pPr>
        <w:numPr>
          <w:ilvl w:val="1"/>
          <w:numId w:val="81"/>
        </w:numPr>
        <w:spacing w:line="360" w:lineRule="auto"/>
        <w:jc w:val="both"/>
      </w:pPr>
      <w:r>
        <w:t>Listę wszystkich elementów sprzętowych oraz licencji</w:t>
      </w:r>
      <w:r w:rsidR="00D1697C">
        <w:t xml:space="preserve"> (nazwa i model urządzenia, ilość, numer seryjny)</w:t>
      </w:r>
      <w:r>
        <w:t>.</w:t>
      </w:r>
    </w:p>
    <w:sectPr w:rsidR="006D2EE1" w:rsidRPr="006953A3" w:rsidSect="00E43D0C">
      <w:headerReference w:type="default" r:id="rId33"/>
      <w:footerReference w:type="default" r:id="rId34"/>
      <w:headerReference w:type="first" r:id="rId35"/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39F" w:rsidRDefault="00A3539F" w:rsidP="001441EE">
      <w:r>
        <w:separator/>
      </w:r>
    </w:p>
  </w:endnote>
  <w:endnote w:type="continuationSeparator" w:id="0">
    <w:p w:rsidR="00A3539F" w:rsidRDefault="00A3539F" w:rsidP="0014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(Użyj czcionki tekstu azjatycki">
    <w:altName w:val="Times New Roman"/>
    <w:panose1 w:val="00000000000000000000"/>
    <w:charset w:val="00"/>
    <w:family w:val="roman"/>
    <w:notTrueType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charset w:val="00"/>
    <w:family w:val="auto"/>
    <w:pitch w:val="variable"/>
  </w:font>
  <w:font w:name="FreeSans">
    <w:altName w:val="MS Mincho"/>
    <w:charset w:val="00"/>
    <w:family w:val="swiss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6FC" w:rsidRPr="00D8643A" w:rsidRDefault="005D26FC" w:rsidP="000F58F3">
    <w:pPr>
      <w:pStyle w:val="Stopka"/>
      <w:tabs>
        <w:tab w:val="left" w:pos="1876"/>
      </w:tabs>
      <w:rPr>
        <w:lang w:val="pl-PL"/>
      </w:rPr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C21D3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39F" w:rsidRDefault="00A3539F" w:rsidP="001441EE">
      <w:r>
        <w:separator/>
      </w:r>
    </w:p>
  </w:footnote>
  <w:footnote w:type="continuationSeparator" w:id="0">
    <w:p w:rsidR="00A3539F" w:rsidRDefault="00A3539F" w:rsidP="00144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6FC" w:rsidRPr="008E6B47" w:rsidRDefault="005D26FC" w:rsidP="00D8643A">
    <w:pPr>
      <w:pStyle w:val="Nagwek"/>
      <w:pBdr>
        <w:bottom w:val="single" w:sz="4" w:space="1" w:color="auto"/>
      </w:pBdr>
      <w:rPr>
        <w:sz w:val="22"/>
      </w:rPr>
    </w:pPr>
  </w:p>
  <w:p w:rsidR="005D26FC" w:rsidRPr="008E6B47" w:rsidRDefault="005D26FC" w:rsidP="00E43D0C">
    <w:pPr>
      <w:pStyle w:val="Nagwek"/>
      <w:pBdr>
        <w:bottom w:val="single" w:sz="4" w:space="1" w:color="auto"/>
      </w:pBdr>
      <w:jc w:val="right"/>
      <w:rPr>
        <w:sz w:val="22"/>
      </w:rPr>
    </w:pPr>
    <w:r w:rsidRPr="008E6B47">
      <w:rPr>
        <w:sz w:val="22"/>
      </w:rPr>
      <w:t xml:space="preserve">Załącznik nr 1 do Umowy nr </w:t>
    </w:r>
    <w:r>
      <w:rPr>
        <w:sz w:val="22"/>
      </w:rPr>
      <w:t>….</w:t>
    </w:r>
    <w:r w:rsidRPr="008E6B47">
      <w:rPr>
        <w:sz w:val="22"/>
      </w:rPr>
      <w:t>.. z dnia .........</w:t>
    </w:r>
    <w:r>
      <w:rPr>
        <w:sz w:val="22"/>
      </w:rPr>
      <w:t>......</w:t>
    </w:r>
    <w:r w:rsidRPr="008E6B47">
      <w:rPr>
        <w:sz w:val="22"/>
      </w:rPr>
      <w:t xml:space="preserve">....... - Opis przedmiotu zamówienia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6FC" w:rsidRDefault="005D26FC" w:rsidP="00BF1EBA">
    <w:pPr>
      <w:tabs>
        <w:tab w:val="center" w:pos="3060"/>
      </w:tabs>
      <w:jc w:val="center"/>
    </w:pPr>
    <w:r>
      <w:t xml:space="preserve">       </w:t>
    </w:r>
  </w:p>
  <w:p w:rsidR="005D26FC" w:rsidRDefault="005D26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4C3025AE"/>
    <w:lvl w:ilvl="0">
      <w:start w:val="1"/>
      <w:numFmt w:val="decimal"/>
      <w:pStyle w:val="Naglowekstrony-podtytuldokumentu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FFFFFF83"/>
    <w:multiLevelType w:val="singleLevel"/>
    <w:tmpl w:val="AEB2935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852EA16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13"/>
    <w:multiLevelType w:val="multi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</w:lvl>
  </w:abstractNum>
  <w:abstractNum w:abstractNumId="4" w15:restartNumberingAfterBreak="0">
    <w:nsid w:val="03284B84"/>
    <w:multiLevelType w:val="multilevel"/>
    <w:tmpl w:val="7FB84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3F445A9"/>
    <w:multiLevelType w:val="hybridMultilevel"/>
    <w:tmpl w:val="29D4379C"/>
    <w:lvl w:ilvl="0" w:tplc="06BA906C">
      <w:start w:val="5"/>
      <w:numFmt w:val="decimal"/>
      <w:lvlText w:val="%1)"/>
      <w:lvlJc w:val="left"/>
      <w:pPr>
        <w:tabs>
          <w:tab w:val="num" w:pos="409"/>
        </w:tabs>
        <w:ind w:left="409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741006"/>
    <w:multiLevelType w:val="multilevel"/>
    <w:tmpl w:val="BC70A0E4"/>
    <w:lvl w:ilvl="0">
      <w:start w:val="1"/>
      <w:numFmt w:val="decimal"/>
      <w:lvlText w:val="%1."/>
      <w:lvlJc w:val="left"/>
      <w:pPr>
        <w:ind w:left="720" w:firstLine="1080"/>
      </w:pPr>
      <w:rPr>
        <w:rFonts w:ascii="Times New Roman" w:eastAsia="Arial" w:hAnsi="Times New Roman" w:cs="Times New Roman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ascii="Calibri" w:eastAsia="Arial" w:hAnsi="Calibri" w:cs="Times New Roman" w:hint="default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o"/>
      <w:lvlJc w:val="left"/>
      <w:pPr>
        <w:ind w:left="2160" w:firstLine="3960"/>
      </w:pPr>
      <w:rPr>
        <w:rFonts w:ascii="Courier New" w:hAnsi="Courier New" w:cs="Courier New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ascii="Times New Roman" w:eastAsia="Arial" w:hAnsi="Times New Roman" w:cs="Times New Roman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82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126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" w15:restartNumberingAfterBreak="0">
    <w:nsid w:val="059550DC"/>
    <w:multiLevelType w:val="hybridMultilevel"/>
    <w:tmpl w:val="0FCEA1EC"/>
    <w:lvl w:ilvl="0" w:tplc="B8F049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01CF1"/>
    <w:multiLevelType w:val="hybridMultilevel"/>
    <w:tmpl w:val="19C893AA"/>
    <w:lvl w:ilvl="0" w:tplc="46DE320A">
      <w:start w:val="1"/>
      <w:numFmt w:val="decimal"/>
      <w:lvlText w:val="%1)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233CF6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EA2F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F61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406F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4EA2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5014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021B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CCC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FF23B8"/>
    <w:multiLevelType w:val="multilevel"/>
    <w:tmpl w:val="94B0A5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E0A4025"/>
    <w:multiLevelType w:val="hybridMultilevel"/>
    <w:tmpl w:val="F82C3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5360C4"/>
    <w:multiLevelType w:val="hybridMultilevel"/>
    <w:tmpl w:val="C7CECE30"/>
    <w:lvl w:ilvl="0" w:tplc="1C0EC9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2016BA4"/>
    <w:multiLevelType w:val="hybridMultilevel"/>
    <w:tmpl w:val="B99C4212"/>
    <w:lvl w:ilvl="0" w:tplc="04150001">
      <w:start w:val="1"/>
      <w:numFmt w:val="decimal"/>
      <w:lvlText w:val="%1)"/>
      <w:lvlJc w:val="left"/>
      <w:pPr>
        <w:tabs>
          <w:tab w:val="num" w:pos="409"/>
        </w:tabs>
        <w:ind w:left="409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3652FD"/>
    <w:multiLevelType w:val="hybridMultilevel"/>
    <w:tmpl w:val="0FCEA1EC"/>
    <w:lvl w:ilvl="0" w:tplc="B8F049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6B4412"/>
    <w:multiLevelType w:val="hybridMultilevel"/>
    <w:tmpl w:val="416A1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C3BE5"/>
    <w:multiLevelType w:val="hybridMultilevel"/>
    <w:tmpl w:val="D9F65E7A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F956B6"/>
    <w:multiLevelType w:val="hybridMultilevel"/>
    <w:tmpl w:val="B99C4212"/>
    <w:lvl w:ilvl="0" w:tplc="FFFFFFFF">
      <w:start w:val="1"/>
      <w:numFmt w:val="decimal"/>
      <w:lvlText w:val="%1)"/>
      <w:lvlJc w:val="left"/>
      <w:pPr>
        <w:tabs>
          <w:tab w:val="num" w:pos="409"/>
        </w:tabs>
        <w:ind w:left="409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4617EA"/>
    <w:multiLevelType w:val="hybridMultilevel"/>
    <w:tmpl w:val="667C1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E73EFE"/>
    <w:multiLevelType w:val="hybridMultilevel"/>
    <w:tmpl w:val="9FF4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B642D8"/>
    <w:multiLevelType w:val="hybridMultilevel"/>
    <w:tmpl w:val="2D1C1B16"/>
    <w:lvl w:ilvl="0" w:tplc="6C6CC44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AA43CB"/>
    <w:multiLevelType w:val="hybridMultilevel"/>
    <w:tmpl w:val="C9C658F0"/>
    <w:lvl w:ilvl="0" w:tplc="45A2DA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123F06"/>
    <w:multiLevelType w:val="hybridMultilevel"/>
    <w:tmpl w:val="9176FB7A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FFFFFFFF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1C604991"/>
    <w:multiLevelType w:val="multilevel"/>
    <w:tmpl w:val="0A38776E"/>
    <w:lvl w:ilvl="0">
      <w:start w:val="1"/>
      <w:numFmt w:val="decimal"/>
      <w:lvlText w:val="%1)"/>
      <w:legacy w:legacy="1" w:legacySpace="0" w:legacyIndent="284"/>
      <w:lvlJc w:val="left"/>
      <w:pPr>
        <w:ind w:left="284" w:hanging="284"/>
      </w:pPr>
      <w:rPr>
        <w:sz w:val="24"/>
      </w:rPr>
    </w:lvl>
    <w:lvl w:ilvl="1">
      <w:start w:val="1"/>
      <w:numFmt w:val="lowerLetter"/>
      <w:lvlText w:val="%2)"/>
      <w:legacy w:legacy="1" w:legacySpace="0" w:legacyIndent="284"/>
      <w:lvlJc w:val="left"/>
      <w:pPr>
        <w:ind w:left="568" w:hanging="284"/>
      </w:pPr>
    </w:lvl>
    <w:lvl w:ilvl="2">
      <w:start w:val="1"/>
      <w:numFmt w:val="none"/>
      <w:lvlText w:val=""/>
      <w:legacy w:legacy="1" w:legacySpace="0" w:legacyIndent="708"/>
      <w:lvlJc w:val="left"/>
      <w:pPr>
        <w:ind w:left="1276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abstractNum w:abstractNumId="23" w15:restartNumberingAfterBreak="0">
    <w:nsid w:val="1CA64A62"/>
    <w:multiLevelType w:val="hybridMultilevel"/>
    <w:tmpl w:val="D00867A0"/>
    <w:lvl w:ilvl="0" w:tplc="08EC8E4A">
      <w:start w:val="1"/>
      <w:numFmt w:val="lowerRoman"/>
      <w:lvlText w:val="%1."/>
      <w:lvlJc w:val="right"/>
      <w:pPr>
        <w:tabs>
          <w:tab w:val="num" w:pos="2484"/>
        </w:tabs>
        <w:ind w:left="2484" w:hanging="360"/>
      </w:pPr>
    </w:lvl>
    <w:lvl w:ilvl="1" w:tplc="4D54EF64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85EACDD8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8EDC020E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4A14641A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A0FEA53C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898AE6D8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9BCA38B6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1E3E83C0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 w15:restartNumberingAfterBreak="0">
    <w:nsid w:val="1DB0238C"/>
    <w:multiLevelType w:val="hybridMultilevel"/>
    <w:tmpl w:val="6D523D54"/>
    <w:lvl w:ilvl="0" w:tplc="1D443E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48BE1A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EA7140F"/>
    <w:multiLevelType w:val="hybridMultilevel"/>
    <w:tmpl w:val="6992A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785F64"/>
    <w:multiLevelType w:val="hybridMultilevel"/>
    <w:tmpl w:val="72163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923196"/>
    <w:multiLevelType w:val="multilevel"/>
    <w:tmpl w:val="AA5AD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288B0479"/>
    <w:multiLevelType w:val="multilevel"/>
    <w:tmpl w:val="0810BFB4"/>
    <w:lvl w:ilvl="0">
      <w:start w:val="1"/>
      <w:numFmt w:val="decimal"/>
      <w:lvlText w:val="%1."/>
      <w:lvlJc w:val="left"/>
      <w:pPr>
        <w:ind w:left="720" w:firstLine="1080"/>
      </w:pPr>
      <w:rPr>
        <w:rFonts w:ascii="Times New Roman" w:eastAsia="Arial" w:hAnsi="Times New Roman" w:cs="Times New Roman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ascii="Calibri" w:eastAsia="Arial" w:hAnsi="Calibri" w:cs="Times New Roman" w:hint="default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3960"/>
      </w:pPr>
      <w:rPr>
        <w:rFonts w:ascii="Times New Roman" w:eastAsia="Arial" w:hAnsi="Times New Roman" w:cs="Times New Roman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ascii="Times New Roman" w:eastAsia="Arial" w:hAnsi="Times New Roman" w:cs="Times New Roman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82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126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9" w15:restartNumberingAfterBreak="0">
    <w:nsid w:val="2A12395A"/>
    <w:multiLevelType w:val="hybridMultilevel"/>
    <w:tmpl w:val="EBFE2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F95EF0"/>
    <w:multiLevelType w:val="multilevel"/>
    <w:tmpl w:val="BF56B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D1954BB"/>
    <w:multiLevelType w:val="hybridMultilevel"/>
    <w:tmpl w:val="AD8ED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13599B"/>
    <w:multiLevelType w:val="hybridMultilevel"/>
    <w:tmpl w:val="F71A4A52"/>
    <w:lvl w:ilvl="0" w:tplc="966641C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917549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36B625DE"/>
    <w:multiLevelType w:val="multilevel"/>
    <w:tmpl w:val="15AE0D6E"/>
    <w:lvl w:ilvl="0">
      <w:start w:val="1"/>
      <w:numFmt w:val="bullet"/>
      <w:pStyle w:val="Styl4"/>
      <w:lvlText w:val=""/>
      <w:lvlJc w:val="left"/>
      <w:pPr>
        <w:tabs>
          <w:tab w:val="num" w:pos="1416"/>
        </w:tabs>
        <w:ind w:left="1416" w:firstLine="0"/>
      </w:pPr>
      <w:rPr>
        <w:rFonts w:ascii="Symbol" w:hAnsi="Symbol" w:hint="default"/>
        <w:color w:val="4F81BD"/>
        <w:sz w:val="24"/>
      </w:rPr>
    </w:lvl>
    <w:lvl w:ilvl="1">
      <w:start w:val="1"/>
      <w:numFmt w:val="bullet"/>
      <w:lvlText w:val=""/>
      <w:lvlJc w:val="left"/>
      <w:pPr>
        <w:tabs>
          <w:tab w:val="num" w:pos="2065"/>
        </w:tabs>
        <w:ind w:left="1983" w:firstLine="0"/>
      </w:pPr>
      <w:rPr>
        <w:rFonts w:ascii="Wingdings" w:hAnsi="Wingdings" w:hint="default"/>
        <w:color w:val="4F81BD"/>
        <w:sz w:val="24"/>
      </w:rPr>
    </w:lvl>
    <w:lvl w:ilvl="2">
      <w:start w:val="1"/>
      <w:numFmt w:val="bullet"/>
      <w:lvlText w:val=""/>
      <w:lvlJc w:val="left"/>
      <w:pPr>
        <w:tabs>
          <w:tab w:val="num" w:pos="2785"/>
        </w:tabs>
        <w:ind w:left="2785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505"/>
        </w:tabs>
        <w:ind w:left="35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25"/>
        </w:tabs>
        <w:ind w:left="4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45"/>
        </w:tabs>
        <w:ind w:left="49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65"/>
        </w:tabs>
        <w:ind w:left="56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85"/>
        </w:tabs>
        <w:ind w:left="6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05"/>
        </w:tabs>
        <w:ind w:left="7105" w:hanging="360"/>
      </w:pPr>
      <w:rPr>
        <w:rFonts w:ascii="Wingdings" w:hAnsi="Wingdings" w:hint="default"/>
      </w:rPr>
    </w:lvl>
  </w:abstractNum>
  <w:abstractNum w:abstractNumId="35" w15:restartNumberingAfterBreak="0">
    <w:nsid w:val="36BD253F"/>
    <w:multiLevelType w:val="hybridMultilevel"/>
    <w:tmpl w:val="C7A46CAA"/>
    <w:lvl w:ilvl="0" w:tplc="E2EAD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5E2545"/>
    <w:multiLevelType w:val="multilevel"/>
    <w:tmpl w:val="7FB84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3B3C2B5E"/>
    <w:multiLevelType w:val="hybridMultilevel"/>
    <w:tmpl w:val="D37E3106"/>
    <w:lvl w:ilvl="0" w:tplc="B5B68C94">
      <w:start w:val="1"/>
      <w:numFmt w:val="decimal"/>
      <w:lvlText w:val="%1)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B8E66D5"/>
    <w:multiLevelType w:val="hybridMultilevel"/>
    <w:tmpl w:val="885EEB00"/>
    <w:lvl w:ilvl="0" w:tplc="1A5EE81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55D8A5EC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E53CD8A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C2905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1A22D6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321CD14E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436C1D4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A9491A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1FAEF1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3C7F1338"/>
    <w:multiLevelType w:val="hybridMultilevel"/>
    <w:tmpl w:val="8BACCF80"/>
    <w:lvl w:ilvl="0" w:tplc="2D4642BC">
      <w:start w:val="1"/>
      <w:numFmt w:val="bullet"/>
      <w:lvlText w:val="■"/>
      <w:lvlJc w:val="left"/>
      <w:pPr>
        <w:ind w:left="717" w:hanging="360"/>
      </w:pPr>
      <w:rPr>
        <w:rFonts w:ascii="Arial" w:hAnsi="Arial" w:hint="default"/>
        <w:color w:val="44546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997D2F"/>
    <w:multiLevelType w:val="hybridMultilevel"/>
    <w:tmpl w:val="E1283E06"/>
    <w:lvl w:ilvl="0" w:tplc="04150011">
      <w:start w:val="1"/>
      <w:numFmt w:val="decimal"/>
      <w:lvlText w:val="%1)"/>
      <w:lvlJc w:val="left"/>
      <w:pPr>
        <w:tabs>
          <w:tab w:val="num" w:pos="409"/>
        </w:tabs>
        <w:ind w:left="409" w:hanging="39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F002E8"/>
    <w:multiLevelType w:val="hybridMultilevel"/>
    <w:tmpl w:val="7D42C6E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41615C74"/>
    <w:multiLevelType w:val="multilevel"/>
    <w:tmpl w:val="51FA5EA0"/>
    <w:lvl w:ilvl="0">
      <w:start w:val="1"/>
      <w:numFmt w:val="decimal"/>
      <w:pStyle w:val="Listanumerowana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firstLine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434C0348"/>
    <w:multiLevelType w:val="hybridMultilevel"/>
    <w:tmpl w:val="23AAA942"/>
    <w:lvl w:ilvl="0" w:tplc="7542C17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ED0B4B"/>
    <w:multiLevelType w:val="hybridMultilevel"/>
    <w:tmpl w:val="CAA22230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5B61F3C"/>
    <w:multiLevelType w:val="hybridMultilevel"/>
    <w:tmpl w:val="0FCEA1EC"/>
    <w:lvl w:ilvl="0" w:tplc="B8F049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8F114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944737A"/>
    <w:multiLevelType w:val="hybridMultilevel"/>
    <w:tmpl w:val="0FCEA1EC"/>
    <w:lvl w:ilvl="0" w:tplc="B8F049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97128C9"/>
    <w:multiLevelType w:val="hybridMultilevel"/>
    <w:tmpl w:val="9F9A85F0"/>
    <w:lvl w:ilvl="0" w:tplc="692C22F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B8B803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54BB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2E3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5ED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E208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A8DF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AEB3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EAEA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97F543B"/>
    <w:multiLevelType w:val="hybridMultilevel"/>
    <w:tmpl w:val="513A9816"/>
    <w:name w:val="HTML-List178636902"/>
    <w:lvl w:ilvl="0" w:tplc="81A62618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b w:val="0"/>
        <w:i w:val="0"/>
        <w:color w:val="auto"/>
      </w:rPr>
    </w:lvl>
    <w:lvl w:ilvl="1" w:tplc="F3C0D4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56B1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40C4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A20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D04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F811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2A27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28AB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B250B90"/>
    <w:multiLevelType w:val="hybridMultilevel"/>
    <w:tmpl w:val="4C605380"/>
    <w:lvl w:ilvl="0" w:tplc="04150001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50003">
      <w:start w:val="1"/>
      <w:numFmt w:val="lowerRoman"/>
      <w:lvlText w:val="%2."/>
      <w:lvlJc w:val="right"/>
      <w:pPr>
        <w:tabs>
          <w:tab w:val="num" w:pos="2508"/>
        </w:tabs>
        <w:ind w:left="25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51" w15:restartNumberingAfterBreak="0">
    <w:nsid w:val="4B48581B"/>
    <w:multiLevelType w:val="hybridMultilevel"/>
    <w:tmpl w:val="288038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BAD60F1"/>
    <w:multiLevelType w:val="hybridMultilevel"/>
    <w:tmpl w:val="9EE67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12F400B"/>
    <w:multiLevelType w:val="hybridMultilevel"/>
    <w:tmpl w:val="E74CEFA8"/>
    <w:lvl w:ilvl="0" w:tplc="1D443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2414F16"/>
    <w:multiLevelType w:val="hybridMultilevel"/>
    <w:tmpl w:val="64C2C2DE"/>
    <w:lvl w:ilvl="0" w:tplc="0415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55" w15:restartNumberingAfterBreak="0">
    <w:nsid w:val="53907342"/>
    <w:multiLevelType w:val="hybridMultilevel"/>
    <w:tmpl w:val="1C16E2AC"/>
    <w:lvl w:ilvl="0" w:tplc="E7F66B8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6" w15:restartNumberingAfterBreak="0">
    <w:nsid w:val="54465328"/>
    <w:multiLevelType w:val="multilevel"/>
    <w:tmpl w:val="B8E2635A"/>
    <w:styleLink w:val="Styl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574F2D7A"/>
    <w:multiLevelType w:val="hybridMultilevel"/>
    <w:tmpl w:val="CCDA803E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pStyle w:val="StylNagwek4Interlinia15wiersza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86B4541"/>
    <w:multiLevelType w:val="multilevel"/>
    <w:tmpl w:val="AF10ACE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1290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9" w15:restartNumberingAfterBreak="0">
    <w:nsid w:val="5ADA2018"/>
    <w:multiLevelType w:val="hybridMultilevel"/>
    <w:tmpl w:val="D34A4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BA22461"/>
    <w:multiLevelType w:val="hybridMultilevel"/>
    <w:tmpl w:val="CC94FCAC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BF57F2A"/>
    <w:multiLevelType w:val="hybridMultilevel"/>
    <w:tmpl w:val="CE307F4A"/>
    <w:lvl w:ilvl="0" w:tplc="B13CD7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DD96858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9D7C351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948BE3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118EE4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2728C5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19E509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D6E754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ED2566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5C3054D7"/>
    <w:multiLevelType w:val="hybridMultilevel"/>
    <w:tmpl w:val="D9D67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F365E22"/>
    <w:multiLevelType w:val="hybridMultilevel"/>
    <w:tmpl w:val="25BAB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1E016E7"/>
    <w:multiLevelType w:val="hybridMultilevel"/>
    <w:tmpl w:val="ADFC3346"/>
    <w:lvl w:ilvl="0" w:tplc="0415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65" w15:restartNumberingAfterBreak="0">
    <w:nsid w:val="620D5892"/>
    <w:multiLevelType w:val="hybridMultilevel"/>
    <w:tmpl w:val="60808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2FC2D82"/>
    <w:multiLevelType w:val="hybridMultilevel"/>
    <w:tmpl w:val="30CEDD9E"/>
    <w:lvl w:ilvl="0" w:tplc="EE1C47F2">
      <w:start w:val="1"/>
      <w:numFmt w:val="decimal"/>
      <w:lvlText w:val="%1)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3C30E0F"/>
    <w:multiLevelType w:val="hybridMultilevel"/>
    <w:tmpl w:val="ED86AF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43C123E"/>
    <w:multiLevelType w:val="hybridMultilevel"/>
    <w:tmpl w:val="07C8DFC6"/>
    <w:lvl w:ilvl="0" w:tplc="5C36DD0C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61F0DFB"/>
    <w:multiLevelType w:val="hybridMultilevel"/>
    <w:tmpl w:val="F7D4205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0" w15:restartNumberingAfterBreak="0">
    <w:nsid w:val="66231CE7"/>
    <w:multiLevelType w:val="hybridMultilevel"/>
    <w:tmpl w:val="BB66D1BE"/>
    <w:lvl w:ilvl="0" w:tplc="ECC84D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7365471"/>
    <w:multiLevelType w:val="multilevel"/>
    <w:tmpl w:val="C32AAC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67533881"/>
    <w:multiLevelType w:val="hybridMultilevel"/>
    <w:tmpl w:val="812843F8"/>
    <w:lvl w:ilvl="0" w:tplc="04150001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3" w15:restartNumberingAfterBreak="0">
    <w:nsid w:val="6D383B7C"/>
    <w:multiLevelType w:val="hybridMultilevel"/>
    <w:tmpl w:val="BE6818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6D5529F2"/>
    <w:multiLevelType w:val="hybridMultilevel"/>
    <w:tmpl w:val="911EB3E6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5001B">
      <w:start w:val="1"/>
      <w:numFmt w:val="lowerLetter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5" w15:restartNumberingAfterBreak="0">
    <w:nsid w:val="6D8A1ED0"/>
    <w:multiLevelType w:val="hybridMultilevel"/>
    <w:tmpl w:val="EA58F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DBE4F50"/>
    <w:multiLevelType w:val="hybridMultilevel"/>
    <w:tmpl w:val="F578A57C"/>
    <w:lvl w:ilvl="0" w:tplc="041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7" w15:restartNumberingAfterBreak="0">
    <w:nsid w:val="6E6C0352"/>
    <w:multiLevelType w:val="hybridMultilevel"/>
    <w:tmpl w:val="A3C43F88"/>
    <w:lvl w:ilvl="0" w:tplc="793447FC">
      <w:start w:val="6"/>
      <w:numFmt w:val="decimal"/>
      <w:lvlText w:val="%1)"/>
      <w:lvlJc w:val="left"/>
      <w:pPr>
        <w:tabs>
          <w:tab w:val="num" w:pos="409"/>
        </w:tabs>
        <w:ind w:left="409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482FF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0571072"/>
    <w:multiLevelType w:val="hybridMultilevel"/>
    <w:tmpl w:val="418C2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0F82CA0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0" w15:restartNumberingAfterBreak="0">
    <w:nsid w:val="71483402"/>
    <w:multiLevelType w:val="hybridMultilevel"/>
    <w:tmpl w:val="0FCEA1EC"/>
    <w:lvl w:ilvl="0" w:tplc="B8F0495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1" w15:restartNumberingAfterBreak="0">
    <w:nsid w:val="71F05990"/>
    <w:multiLevelType w:val="hybridMultilevel"/>
    <w:tmpl w:val="0FCEA1EC"/>
    <w:lvl w:ilvl="0" w:tplc="B8F049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1F45BFD"/>
    <w:multiLevelType w:val="multilevel"/>
    <w:tmpl w:val="3FC02DA2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5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7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9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1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3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5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7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94" w:hanging="360"/>
      </w:pPr>
      <w:rPr>
        <w:rFonts w:ascii="Wingdings" w:hAnsi="Wingdings" w:cs="Wingdings"/>
      </w:rPr>
    </w:lvl>
  </w:abstractNum>
  <w:abstractNum w:abstractNumId="83" w15:restartNumberingAfterBreak="0">
    <w:nsid w:val="72086F71"/>
    <w:multiLevelType w:val="hybridMultilevel"/>
    <w:tmpl w:val="2D1C1B16"/>
    <w:lvl w:ilvl="0" w:tplc="6C6CC44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A37819"/>
    <w:multiLevelType w:val="multilevel"/>
    <w:tmpl w:val="2D2EC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769516E2"/>
    <w:multiLevelType w:val="hybridMultilevel"/>
    <w:tmpl w:val="0FCEA1EC"/>
    <w:lvl w:ilvl="0" w:tplc="B8F049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6BF52FC"/>
    <w:multiLevelType w:val="hybridMultilevel"/>
    <w:tmpl w:val="84007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90A540B"/>
    <w:multiLevelType w:val="hybridMultilevel"/>
    <w:tmpl w:val="F71A4A52"/>
    <w:lvl w:ilvl="0" w:tplc="966641C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2B7C67"/>
    <w:multiLevelType w:val="hybridMultilevel"/>
    <w:tmpl w:val="391E9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8"/>
  </w:num>
  <w:num w:numId="2">
    <w:abstractNumId w:val="74"/>
  </w:num>
  <w:num w:numId="3">
    <w:abstractNumId w:val="16"/>
  </w:num>
  <w:num w:numId="4">
    <w:abstractNumId w:val="34"/>
  </w:num>
  <w:num w:numId="5">
    <w:abstractNumId w:val="72"/>
  </w:num>
  <w:num w:numId="6">
    <w:abstractNumId w:val="50"/>
  </w:num>
  <w:num w:numId="7">
    <w:abstractNumId w:val="35"/>
  </w:num>
  <w:num w:numId="8">
    <w:abstractNumId w:val="53"/>
  </w:num>
  <w:num w:numId="9">
    <w:abstractNumId w:val="38"/>
  </w:num>
  <w:num w:numId="10">
    <w:abstractNumId w:val="60"/>
  </w:num>
  <w:num w:numId="11">
    <w:abstractNumId w:val="23"/>
  </w:num>
  <w:num w:numId="12">
    <w:abstractNumId w:val="66"/>
  </w:num>
  <w:num w:numId="13">
    <w:abstractNumId w:val="37"/>
  </w:num>
  <w:num w:numId="14">
    <w:abstractNumId w:val="8"/>
  </w:num>
  <w:num w:numId="15">
    <w:abstractNumId w:val="24"/>
  </w:num>
  <w:num w:numId="16">
    <w:abstractNumId w:val="40"/>
  </w:num>
  <w:num w:numId="17">
    <w:abstractNumId w:val="20"/>
  </w:num>
  <w:num w:numId="18">
    <w:abstractNumId w:val="33"/>
  </w:num>
  <w:num w:numId="19">
    <w:abstractNumId w:val="79"/>
  </w:num>
  <w:num w:numId="20">
    <w:abstractNumId w:val="44"/>
  </w:num>
  <w:num w:numId="21">
    <w:abstractNumId w:val="63"/>
  </w:num>
  <w:num w:numId="22">
    <w:abstractNumId w:val="67"/>
  </w:num>
  <w:num w:numId="23">
    <w:abstractNumId w:val="22"/>
    <w:lvlOverride w:ilvl="0">
      <w:lvl w:ilvl="0">
        <w:start w:val="6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24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5">
    <w:abstractNumId w:val="61"/>
  </w:num>
  <w:num w:numId="26">
    <w:abstractNumId w:val="48"/>
  </w:num>
  <w:num w:numId="27">
    <w:abstractNumId w:val="57"/>
  </w:num>
  <w:num w:numId="28">
    <w:abstractNumId w:val="56"/>
  </w:num>
  <w:num w:numId="29">
    <w:abstractNumId w:val="2"/>
  </w:num>
  <w:num w:numId="30">
    <w:abstractNumId w:val="42"/>
  </w:num>
  <w:num w:numId="31">
    <w:abstractNumId w:val="1"/>
  </w:num>
  <w:num w:numId="32">
    <w:abstractNumId w:val="0"/>
  </w:num>
  <w:num w:numId="33">
    <w:abstractNumId w:val="15"/>
  </w:num>
  <w:num w:numId="34">
    <w:abstractNumId w:val="18"/>
  </w:num>
  <w:num w:numId="35">
    <w:abstractNumId w:val="12"/>
  </w:num>
  <w:num w:numId="36">
    <w:abstractNumId w:val="5"/>
  </w:num>
  <w:num w:numId="37">
    <w:abstractNumId w:val="77"/>
  </w:num>
  <w:num w:numId="38">
    <w:abstractNumId w:val="17"/>
  </w:num>
  <w:num w:numId="39">
    <w:abstractNumId w:val="65"/>
  </w:num>
  <w:num w:numId="40">
    <w:abstractNumId w:val="75"/>
  </w:num>
  <w:num w:numId="41">
    <w:abstractNumId w:val="59"/>
  </w:num>
  <w:num w:numId="42">
    <w:abstractNumId w:val="64"/>
  </w:num>
  <w:num w:numId="43">
    <w:abstractNumId w:val="54"/>
  </w:num>
  <w:num w:numId="44">
    <w:abstractNumId w:val="10"/>
  </w:num>
  <w:num w:numId="45">
    <w:abstractNumId w:val="88"/>
  </w:num>
  <w:num w:numId="46">
    <w:abstractNumId w:val="52"/>
  </w:num>
  <w:num w:numId="47">
    <w:abstractNumId w:val="30"/>
  </w:num>
  <w:num w:numId="48">
    <w:abstractNumId w:val="13"/>
  </w:num>
  <w:num w:numId="49">
    <w:abstractNumId w:val="73"/>
  </w:num>
  <w:num w:numId="50">
    <w:abstractNumId w:val="31"/>
  </w:num>
  <w:num w:numId="51">
    <w:abstractNumId w:val="14"/>
  </w:num>
  <w:num w:numId="52">
    <w:abstractNumId w:val="76"/>
  </w:num>
  <w:num w:numId="53">
    <w:abstractNumId w:val="28"/>
  </w:num>
  <w:num w:numId="54">
    <w:abstractNumId w:val="6"/>
  </w:num>
  <w:num w:numId="55">
    <w:abstractNumId w:val="36"/>
  </w:num>
  <w:num w:numId="56">
    <w:abstractNumId w:val="7"/>
  </w:num>
  <w:num w:numId="57">
    <w:abstractNumId w:val="45"/>
  </w:num>
  <w:num w:numId="58">
    <w:abstractNumId w:val="80"/>
  </w:num>
  <w:num w:numId="59">
    <w:abstractNumId w:val="85"/>
  </w:num>
  <w:num w:numId="60">
    <w:abstractNumId w:val="47"/>
  </w:num>
  <w:num w:numId="61">
    <w:abstractNumId w:val="81"/>
  </w:num>
  <w:num w:numId="62">
    <w:abstractNumId w:val="11"/>
  </w:num>
  <w:num w:numId="63">
    <w:abstractNumId w:val="29"/>
  </w:num>
  <w:num w:numId="64">
    <w:abstractNumId w:val="25"/>
  </w:num>
  <w:num w:numId="65">
    <w:abstractNumId w:val="51"/>
  </w:num>
  <w:num w:numId="66">
    <w:abstractNumId w:val="43"/>
  </w:num>
  <w:num w:numId="67">
    <w:abstractNumId w:val="71"/>
  </w:num>
  <w:num w:numId="68">
    <w:abstractNumId w:val="21"/>
  </w:num>
  <w:num w:numId="69">
    <w:abstractNumId w:val="32"/>
  </w:num>
  <w:num w:numId="70">
    <w:abstractNumId w:val="82"/>
  </w:num>
  <w:num w:numId="71">
    <w:abstractNumId w:val="55"/>
  </w:num>
  <w:num w:numId="72">
    <w:abstractNumId w:val="87"/>
  </w:num>
  <w:num w:numId="73">
    <w:abstractNumId w:val="4"/>
  </w:num>
  <w:num w:numId="7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68"/>
  </w:num>
  <w:num w:numId="76">
    <w:abstractNumId w:val="9"/>
  </w:num>
  <w:num w:numId="77">
    <w:abstractNumId w:val="26"/>
  </w:num>
  <w:num w:numId="78">
    <w:abstractNumId w:val="70"/>
  </w:num>
  <w:num w:numId="79">
    <w:abstractNumId w:val="27"/>
  </w:num>
  <w:num w:numId="80">
    <w:abstractNumId w:val="46"/>
  </w:num>
  <w:num w:numId="81">
    <w:abstractNumId w:val="69"/>
  </w:num>
  <w:num w:numId="82">
    <w:abstractNumId w:val="62"/>
  </w:num>
  <w:num w:numId="83">
    <w:abstractNumId w:val="58"/>
  </w:num>
  <w:num w:numId="84">
    <w:abstractNumId w:val="58"/>
  </w:num>
  <w:num w:numId="85">
    <w:abstractNumId w:val="39"/>
  </w:num>
  <w:num w:numId="86">
    <w:abstractNumId w:val="41"/>
  </w:num>
  <w:num w:numId="87">
    <w:abstractNumId w:val="84"/>
  </w:num>
  <w:num w:numId="88">
    <w:abstractNumId w:val="86"/>
  </w:num>
  <w:num w:numId="89">
    <w:abstractNumId w:val="83"/>
  </w:num>
  <w:num w:numId="90">
    <w:abstractNumId w:val="1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jQ1NzK3MLWwtDQxNLVQ0lEKTi0uzszPAykwqgUAwwXDQCwAAAA="/>
  </w:docVars>
  <w:rsids>
    <w:rsidRoot w:val="001345DF"/>
    <w:rsid w:val="00001AA1"/>
    <w:rsid w:val="0000317D"/>
    <w:rsid w:val="00003239"/>
    <w:rsid w:val="00003369"/>
    <w:rsid w:val="00003E5C"/>
    <w:rsid w:val="0000406F"/>
    <w:rsid w:val="00005A10"/>
    <w:rsid w:val="00005EFC"/>
    <w:rsid w:val="000063CD"/>
    <w:rsid w:val="00011155"/>
    <w:rsid w:val="000112C1"/>
    <w:rsid w:val="00012310"/>
    <w:rsid w:val="00013E44"/>
    <w:rsid w:val="00014CB9"/>
    <w:rsid w:val="000153F8"/>
    <w:rsid w:val="000156C8"/>
    <w:rsid w:val="0001607C"/>
    <w:rsid w:val="000176BB"/>
    <w:rsid w:val="0001798E"/>
    <w:rsid w:val="000179E3"/>
    <w:rsid w:val="00020A6D"/>
    <w:rsid w:val="00021656"/>
    <w:rsid w:val="00022D04"/>
    <w:rsid w:val="000239F3"/>
    <w:rsid w:val="00023FD3"/>
    <w:rsid w:val="000247F5"/>
    <w:rsid w:val="00025EAE"/>
    <w:rsid w:val="0002602B"/>
    <w:rsid w:val="0002723F"/>
    <w:rsid w:val="000278C1"/>
    <w:rsid w:val="000307B8"/>
    <w:rsid w:val="00030F5B"/>
    <w:rsid w:val="0003252F"/>
    <w:rsid w:val="0003362B"/>
    <w:rsid w:val="000370B5"/>
    <w:rsid w:val="00037C43"/>
    <w:rsid w:val="00040D6B"/>
    <w:rsid w:val="000416F4"/>
    <w:rsid w:val="0004172F"/>
    <w:rsid w:val="00041A43"/>
    <w:rsid w:val="00042000"/>
    <w:rsid w:val="000454A2"/>
    <w:rsid w:val="00045557"/>
    <w:rsid w:val="00046AF5"/>
    <w:rsid w:val="0004784E"/>
    <w:rsid w:val="000510EC"/>
    <w:rsid w:val="00051C42"/>
    <w:rsid w:val="0005305F"/>
    <w:rsid w:val="00053F3D"/>
    <w:rsid w:val="000540E0"/>
    <w:rsid w:val="00054A7C"/>
    <w:rsid w:val="00054C41"/>
    <w:rsid w:val="00055B30"/>
    <w:rsid w:val="00061301"/>
    <w:rsid w:val="00061D43"/>
    <w:rsid w:val="00062EEC"/>
    <w:rsid w:val="0006481D"/>
    <w:rsid w:val="0006577A"/>
    <w:rsid w:val="0006605F"/>
    <w:rsid w:val="0006682C"/>
    <w:rsid w:val="00067EAA"/>
    <w:rsid w:val="00070C2A"/>
    <w:rsid w:val="00071F2D"/>
    <w:rsid w:val="000724E7"/>
    <w:rsid w:val="00073C4D"/>
    <w:rsid w:val="0007547C"/>
    <w:rsid w:val="00075B2A"/>
    <w:rsid w:val="0007685A"/>
    <w:rsid w:val="000778F3"/>
    <w:rsid w:val="000812D8"/>
    <w:rsid w:val="000820C6"/>
    <w:rsid w:val="000823EC"/>
    <w:rsid w:val="00082E76"/>
    <w:rsid w:val="00083229"/>
    <w:rsid w:val="000839B5"/>
    <w:rsid w:val="000840AC"/>
    <w:rsid w:val="00086871"/>
    <w:rsid w:val="00087427"/>
    <w:rsid w:val="00087DCA"/>
    <w:rsid w:val="0009104D"/>
    <w:rsid w:val="000932D4"/>
    <w:rsid w:val="00095297"/>
    <w:rsid w:val="0009624D"/>
    <w:rsid w:val="000A0332"/>
    <w:rsid w:val="000A0DC5"/>
    <w:rsid w:val="000A0F59"/>
    <w:rsid w:val="000A20DE"/>
    <w:rsid w:val="000A25F2"/>
    <w:rsid w:val="000A435E"/>
    <w:rsid w:val="000A4437"/>
    <w:rsid w:val="000A453C"/>
    <w:rsid w:val="000A5554"/>
    <w:rsid w:val="000A7707"/>
    <w:rsid w:val="000B09DD"/>
    <w:rsid w:val="000B164A"/>
    <w:rsid w:val="000B18F3"/>
    <w:rsid w:val="000B1B67"/>
    <w:rsid w:val="000B2440"/>
    <w:rsid w:val="000B32A1"/>
    <w:rsid w:val="000B3928"/>
    <w:rsid w:val="000B3BA1"/>
    <w:rsid w:val="000B5FE5"/>
    <w:rsid w:val="000B73A4"/>
    <w:rsid w:val="000C1CDF"/>
    <w:rsid w:val="000C2933"/>
    <w:rsid w:val="000D0868"/>
    <w:rsid w:val="000D30CC"/>
    <w:rsid w:val="000D4716"/>
    <w:rsid w:val="000D6429"/>
    <w:rsid w:val="000D6A6F"/>
    <w:rsid w:val="000E0A1F"/>
    <w:rsid w:val="000E0F2F"/>
    <w:rsid w:val="000E192C"/>
    <w:rsid w:val="000E2C13"/>
    <w:rsid w:val="000E3AC5"/>
    <w:rsid w:val="000E3C72"/>
    <w:rsid w:val="000E504F"/>
    <w:rsid w:val="000E6301"/>
    <w:rsid w:val="000E653E"/>
    <w:rsid w:val="000E7454"/>
    <w:rsid w:val="000F25C2"/>
    <w:rsid w:val="000F2864"/>
    <w:rsid w:val="000F2BED"/>
    <w:rsid w:val="000F3DF6"/>
    <w:rsid w:val="000F47F7"/>
    <w:rsid w:val="000F4972"/>
    <w:rsid w:val="000F58F3"/>
    <w:rsid w:val="000F6859"/>
    <w:rsid w:val="000F723B"/>
    <w:rsid w:val="00100577"/>
    <w:rsid w:val="00102870"/>
    <w:rsid w:val="00102EAC"/>
    <w:rsid w:val="00102F4F"/>
    <w:rsid w:val="001033CD"/>
    <w:rsid w:val="00103542"/>
    <w:rsid w:val="00103D85"/>
    <w:rsid w:val="001049D7"/>
    <w:rsid w:val="00104EC5"/>
    <w:rsid w:val="00106888"/>
    <w:rsid w:val="001072B1"/>
    <w:rsid w:val="001076F1"/>
    <w:rsid w:val="0011220A"/>
    <w:rsid w:val="0011290E"/>
    <w:rsid w:val="0011372C"/>
    <w:rsid w:val="001144E3"/>
    <w:rsid w:val="00116356"/>
    <w:rsid w:val="00116AA6"/>
    <w:rsid w:val="00116B3A"/>
    <w:rsid w:val="001175AD"/>
    <w:rsid w:val="0012044B"/>
    <w:rsid w:val="00120E3C"/>
    <w:rsid w:val="001214E1"/>
    <w:rsid w:val="001221CB"/>
    <w:rsid w:val="00124AED"/>
    <w:rsid w:val="001250E8"/>
    <w:rsid w:val="001254E4"/>
    <w:rsid w:val="001262D2"/>
    <w:rsid w:val="00127AC4"/>
    <w:rsid w:val="00127D70"/>
    <w:rsid w:val="00127E9E"/>
    <w:rsid w:val="00127FEC"/>
    <w:rsid w:val="00130626"/>
    <w:rsid w:val="00131015"/>
    <w:rsid w:val="00131749"/>
    <w:rsid w:val="00132DB1"/>
    <w:rsid w:val="001345DF"/>
    <w:rsid w:val="00134E6E"/>
    <w:rsid w:val="00136CE2"/>
    <w:rsid w:val="00136FB3"/>
    <w:rsid w:val="00137AE7"/>
    <w:rsid w:val="00140330"/>
    <w:rsid w:val="00141201"/>
    <w:rsid w:val="0014156A"/>
    <w:rsid w:val="00141877"/>
    <w:rsid w:val="00143D35"/>
    <w:rsid w:val="001441EE"/>
    <w:rsid w:val="0014553E"/>
    <w:rsid w:val="00146EC5"/>
    <w:rsid w:val="001476E0"/>
    <w:rsid w:val="001513AC"/>
    <w:rsid w:val="0015278C"/>
    <w:rsid w:val="0015398C"/>
    <w:rsid w:val="00153D6B"/>
    <w:rsid w:val="0015425F"/>
    <w:rsid w:val="001557D2"/>
    <w:rsid w:val="00155C14"/>
    <w:rsid w:val="001565F3"/>
    <w:rsid w:val="001600BF"/>
    <w:rsid w:val="00160347"/>
    <w:rsid w:val="00160B61"/>
    <w:rsid w:val="00161B7E"/>
    <w:rsid w:val="001629BA"/>
    <w:rsid w:val="001639AB"/>
    <w:rsid w:val="00164267"/>
    <w:rsid w:val="00165A54"/>
    <w:rsid w:val="00166C42"/>
    <w:rsid w:val="00167A7D"/>
    <w:rsid w:val="00167E5E"/>
    <w:rsid w:val="00171E1E"/>
    <w:rsid w:val="00172339"/>
    <w:rsid w:val="00172D5F"/>
    <w:rsid w:val="00173179"/>
    <w:rsid w:val="00174CAF"/>
    <w:rsid w:val="00175D7F"/>
    <w:rsid w:val="001769D3"/>
    <w:rsid w:val="001770C7"/>
    <w:rsid w:val="0017766C"/>
    <w:rsid w:val="001803D0"/>
    <w:rsid w:val="00180A59"/>
    <w:rsid w:val="001825FD"/>
    <w:rsid w:val="00182EC8"/>
    <w:rsid w:val="00183248"/>
    <w:rsid w:val="0018356B"/>
    <w:rsid w:val="0018412B"/>
    <w:rsid w:val="001844F8"/>
    <w:rsid w:val="001848C2"/>
    <w:rsid w:val="0018532C"/>
    <w:rsid w:val="00185748"/>
    <w:rsid w:val="00190ACA"/>
    <w:rsid w:val="00191EFB"/>
    <w:rsid w:val="001924FD"/>
    <w:rsid w:val="00192BB8"/>
    <w:rsid w:val="001933C5"/>
    <w:rsid w:val="001939E3"/>
    <w:rsid w:val="00193B1A"/>
    <w:rsid w:val="00194BD8"/>
    <w:rsid w:val="00195F8E"/>
    <w:rsid w:val="00196A9C"/>
    <w:rsid w:val="001A0095"/>
    <w:rsid w:val="001A06D3"/>
    <w:rsid w:val="001A11DB"/>
    <w:rsid w:val="001A1822"/>
    <w:rsid w:val="001A2A8E"/>
    <w:rsid w:val="001A4288"/>
    <w:rsid w:val="001A46BF"/>
    <w:rsid w:val="001A693E"/>
    <w:rsid w:val="001A6A01"/>
    <w:rsid w:val="001B0B8F"/>
    <w:rsid w:val="001B0CBA"/>
    <w:rsid w:val="001B0CF0"/>
    <w:rsid w:val="001B1322"/>
    <w:rsid w:val="001B1FA5"/>
    <w:rsid w:val="001B2864"/>
    <w:rsid w:val="001B2CA1"/>
    <w:rsid w:val="001B3416"/>
    <w:rsid w:val="001B58BF"/>
    <w:rsid w:val="001B5936"/>
    <w:rsid w:val="001B5B52"/>
    <w:rsid w:val="001B6153"/>
    <w:rsid w:val="001C0A3E"/>
    <w:rsid w:val="001C0E4D"/>
    <w:rsid w:val="001C44C6"/>
    <w:rsid w:val="001C4DF8"/>
    <w:rsid w:val="001C501A"/>
    <w:rsid w:val="001C59CF"/>
    <w:rsid w:val="001C6A8F"/>
    <w:rsid w:val="001D22F6"/>
    <w:rsid w:val="001D24A3"/>
    <w:rsid w:val="001D3F1A"/>
    <w:rsid w:val="001D41E8"/>
    <w:rsid w:val="001D5564"/>
    <w:rsid w:val="001D64A4"/>
    <w:rsid w:val="001D64E5"/>
    <w:rsid w:val="001D6FA2"/>
    <w:rsid w:val="001D7281"/>
    <w:rsid w:val="001D7E13"/>
    <w:rsid w:val="001E185E"/>
    <w:rsid w:val="001E20C0"/>
    <w:rsid w:val="001E338D"/>
    <w:rsid w:val="001E4552"/>
    <w:rsid w:val="001E56CF"/>
    <w:rsid w:val="001E5983"/>
    <w:rsid w:val="001E5F78"/>
    <w:rsid w:val="001E7F2D"/>
    <w:rsid w:val="001F19DB"/>
    <w:rsid w:val="001F4AB6"/>
    <w:rsid w:val="001F59C1"/>
    <w:rsid w:val="001F61CE"/>
    <w:rsid w:val="001F6F83"/>
    <w:rsid w:val="002002AE"/>
    <w:rsid w:val="00200465"/>
    <w:rsid w:val="002005CD"/>
    <w:rsid w:val="0020114D"/>
    <w:rsid w:val="002030FC"/>
    <w:rsid w:val="00204609"/>
    <w:rsid w:val="00206D93"/>
    <w:rsid w:val="002114E4"/>
    <w:rsid w:val="0021170E"/>
    <w:rsid w:val="00213F89"/>
    <w:rsid w:val="00214284"/>
    <w:rsid w:val="0021591B"/>
    <w:rsid w:val="0021770E"/>
    <w:rsid w:val="002200B7"/>
    <w:rsid w:val="00220227"/>
    <w:rsid w:val="002222CC"/>
    <w:rsid w:val="00223072"/>
    <w:rsid w:val="00223BC2"/>
    <w:rsid w:val="0022506F"/>
    <w:rsid w:val="0022536B"/>
    <w:rsid w:val="00225C04"/>
    <w:rsid w:val="00231395"/>
    <w:rsid w:val="00232246"/>
    <w:rsid w:val="00233AF0"/>
    <w:rsid w:val="00233D30"/>
    <w:rsid w:val="00234B2C"/>
    <w:rsid w:val="00234E0C"/>
    <w:rsid w:val="00235B28"/>
    <w:rsid w:val="00236B4D"/>
    <w:rsid w:val="00236DB7"/>
    <w:rsid w:val="002403BD"/>
    <w:rsid w:val="00240B43"/>
    <w:rsid w:val="0024191E"/>
    <w:rsid w:val="00242CC4"/>
    <w:rsid w:val="002430B7"/>
    <w:rsid w:val="002430EE"/>
    <w:rsid w:val="002433E0"/>
    <w:rsid w:val="002444C8"/>
    <w:rsid w:val="00244643"/>
    <w:rsid w:val="00246272"/>
    <w:rsid w:val="002463B7"/>
    <w:rsid w:val="002476EB"/>
    <w:rsid w:val="00247CF3"/>
    <w:rsid w:val="0025087F"/>
    <w:rsid w:val="00251A36"/>
    <w:rsid w:val="00251BA0"/>
    <w:rsid w:val="00251FB3"/>
    <w:rsid w:val="00252F91"/>
    <w:rsid w:val="0025572E"/>
    <w:rsid w:val="002565CE"/>
    <w:rsid w:val="00256AE2"/>
    <w:rsid w:val="00257A91"/>
    <w:rsid w:val="00260AE1"/>
    <w:rsid w:val="00260EF4"/>
    <w:rsid w:val="00263574"/>
    <w:rsid w:val="00263B33"/>
    <w:rsid w:val="00265621"/>
    <w:rsid w:val="0026663A"/>
    <w:rsid w:val="00270298"/>
    <w:rsid w:val="00270DB7"/>
    <w:rsid w:val="00272E2B"/>
    <w:rsid w:val="0027412E"/>
    <w:rsid w:val="002746CC"/>
    <w:rsid w:val="002761FA"/>
    <w:rsid w:val="0027787C"/>
    <w:rsid w:val="00277EBC"/>
    <w:rsid w:val="002813DA"/>
    <w:rsid w:val="002823CA"/>
    <w:rsid w:val="00283253"/>
    <w:rsid w:val="002837A9"/>
    <w:rsid w:val="00285EA6"/>
    <w:rsid w:val="002873B7"/>
    <w:rsid w:val="0028746D"/>
    <w:rsid w:val="002875A4"/>
    <w:rsid w:val="00290364"/>
    <w:rsid w:val="002903DB"/>
    <w:rsid w:val="00293618"/>
    <w:rsid w:val="00293634"/>
    <w:rsid w:val="0029449D"/>
    <w:rsid w:val="002949FE"/>
    <w:rsid w:val="00295607"/>
    <w:rsid w:val="0029706A"/>
    <w:rsid w:val="002A0299"/>
    <w:rsid w:val="002A06E5"/>
    <w:rsid w:val="002A1B4F"/>
    <w:rsid w:val="002A3421"/>
    <w:rsid w:val="002A3DDB"/>
    <w:rsid w:val="002A643D"/>
    <w:rsid w:val="002A6786"/>
    <w:rsid w:val="002B0148"/>
    <w:rsid w:val="002B230C"/>
    <w:rsid w:val="002B2833"/>
    <w:rsid w:val="002B2F71"/>
    <w:rsid w:val="002B3A3E"/>
    <w:rsid w:val="002B4925"/>
    <w:rsid w:val="002B4A76"/>
    <w:rsid w:val="002B5771"/>
    <w:rsid w:val="002B58B9"/>
    <w:rsid w:val="002B79FC"/>
    <w:rsid w:val="002C20C0"/>
    <w:rsid w:val="002C2C79"/>
    <w:rsid w:val="002C37F0"/>
    <w:rsid w:val="002C4638"/>
    <w:rsid w:val="002C4FF8"/>
    <w:rsid w:val="002C7E87"/>
    <w:rsid w:val="002D0566"/>
    <w:rsid w:val="002D0EDC"/>
    <w:rsid w:val="002D4291"/>
    <w:rsid w:val="002D5279"/>
    <w:rsid w:val="002E0D4A"/>
    <w:rsid w:val="002E24BE"/>
    <w:rsid w:val="002E40AD"/>
    <w:rsid w:val="002E535A"/>
    <w:rsid w:val="002E556C"/>
    <w:rsid w:val="002E58FA"/>
    <w:rsid w:val="002E594E"/>
    <w:rsid w:val="002F0C3D"/>
    <w:rsid w:val="002F14DB"/>
    <w:rsid w:val="002F2B6E"/>
    <w:rsid w:val="002F59D4"/>
    <w:rsid w:val="002F63A1"/>
    <w:rsid w:val="002F682A"/>
    <w:rsid w:val="002F6A1B"/>
    <w:rsid w:val="002F6C4D"/>
    <w:rsid w:val="002F7067"/>
    <w:rsid w:val="00301EDC"/>
    <w:rsid w:val="00304432"/>
    <w:rsid w:val="0030610F"/>
    <w:rsid w:val="00310731"/>
    <w:rsid w:val="00310BEC"/>
    <w:rsid w:val="00313B12"/>
    <w:rsid w:val="00313DAA"/>
    <w:rsid w:val="00314044"/>
    <w:rsid w:val="00316682"/>
    <w:rsid w:val="0032119A"/>
    <w:rsid w:val="0032386D"/>
    <w:rsid w:val="00323AF4"/>
    <w:rsid w:val="00324990"/>
    <w:rsid w:val="00326210"/>
    <w:rsid w:val="00326D0B"/>
    <w:rsid w:val="00326F7C"/>
    <w:rsid w:val="00327ED9"/>
    <w:rsid w:val="003310E4"/>
    <w:rsid w:val="003311FA"/>
    <w:rsid w:val="00331413"/>
    <w:rsid w:val="00332325"/>
    <w:rsid w:val="00332EA5"/>
    <w:rsid w:val="0033377A"/>
    <w:rsid w:val="00333978"/>
    <w:rsid w:val="00334416"/>
    <w:rsid w:val="003352CB"/>
    <w:rsid w:val="00335A05"/>
    <w:rsid w:val="00336FBD"/>
    <w:rsid w:val="00337585"/>
    <w:rsid w:val="003375B1"/>
    <w:rsid w:val="003411B9"/>
    <w:rsid w:val="00341958"/>
    <w:rsid w:val="00342C98"/>
    <w:rsid w:val="003436D0"/>
    <w:rsid w:val="00343D74"/>
    <w:rsid w:val="003446A7"/>
    <w:rsid w:val="0034514A"/>
    <w:rsid w:val="00347C9B"/>
    <w:rsid w:val="003504FB"/>
    <w:rsid w:val="00351AF1"/>
    <w:rsid w:val="00351D6D"/>
    <w:rsid w:val="0035285B"/>
    <w:rsid w:val="00352913"/>
    <w:rsid w:val="00352C2D"/>
    <w:rsid w:val="00353BAB"/>
    <w:rsid w:val="00353F08"/>
    <w:rsid w:val="00355D90"/>
    <w:rsid w:val="00357F03"/>
    <w:rsid w:val="00360930"/>
    <w:rsid w:val="00360939"/>
    <w:rsid w:val="003613B1"/>
    <w:rsid w:val="003626B0"/>
    <w:rsid w:val="00363165"/>
    <w:rsid w:val="0036401B"/>
    <w:rsid w:val="00364AD5"/>
    <w:rsid w:val="003669E4"/>
    <w:rsid w:val="003675C6"/>
    <w:rsid w:val="00367ACD"/>
    <w:rsid w:val="00367FC3"/>
    <w:rsid w:val="00371B5B"/>
    <w:rsid w:val="00371DDA"/>
    <w:rsid w:val="0037602F"/>
    <w:rsid w:val="0038275C"/>
    <w:rsid w:val="003845D6"/>
    <w:rsid w:val="00384EEF"/>
    <w:rsid w:val="00386C03"/>
    <w:rsid w:val="003919D5"/>
    <w:rsid w:val="00391F17"/>
    <w:rsid w:val="00393724"/>
    <w:rsid w:val="0039383B"/>
    <w:rsid w:val="00394109"/>
    <w:rsid w:val="003955E7"/>
    <w:rsid w:val="0039572C"/>
    <w:rsid w:val="00395999"/>
    <w:rsid w:val="003962D2"/>
    <w:rsid w:val="00397809"/>
    <w:rsid w:val="003A171D"/>
    <w:rsid w:val="003A43C3"/>
    <w:rsid w:val="003A5A29"/>
    <w:rsid w:val="003A5D65"/>
    <w:rsid w:val="003B1C27"/>
    <w:rsid w:val="003B2044"/>
    <w:rsid w:val="003B2753"/>
    <w:rsid w:val="003B3B38"/>
    <w:rsid w:val="003B5857"/>
    <w:rsid w:val="003B6979"/>
    <w:rsid w:val="003B6EE8"/>
    <w:rsid w:val="003B6F6C"/>
    <w:rsid w:val="003B728E"/>
    <w:rsid w:val="003C1B0E"/>
    <w:rsid w:val="003C1C15"/>
    <w:rsid w:val="003C21C6"/>
    <w:rsid w:val="003C6AB3"/>
    <w:rsid w:val="003C7B53"/>
    <w:rsid w:val="003C7C34"/>
    <w:rsid w:val="003D1BEB"/>
    <w:rsid w:val="003D1F61"/>
    <w:rsid w:val="003D277F"/>
    <w:rsid w:val="003D331D"/>
    <w:rsid w:val="003D39C8"/>
    <w:rsid w:val="003D3F80"/>
    <w:rsid w:val="003D56E5"/>
    <w:rsid w:val="003D5760"/>
    <w:rsid w:val="003D5BFB"/>
    <w:rsid w:val="003D645F"/>
    <w:rsid w:val="003D6B63"/>
    <w:rsid w:val="003E0874"/>
    <w:rsid w:val="003E24E4"/>
    <w:rsid w:val="003E299A"/>
    <w:rsid w:val="003E31FA"/>
    <w:rsid w:val="003E3D0C"/>
    <w:rsid w:val="003E5297"/>
    <w:rsid w:val="003E6474"/>
    <w:rsid w:val="003E70AC"/>
    <w:rsid w:val="003E77EF"/>
    <w:rsid w:val="003F1029"/>
    <w:rsid w:val="003F1535"/>
    <w:rsid w:val="003F2CF0"/>
    <w:rsid w:val="003F4F51"/>
    <w:rsid w:val="003F5288"/>
    <w:rsid w:val="003F5E54"/>
    <w:rsid w:val="003F619E"/>
    <w:rsid w:val="004000AA"/>
    <w:rsid w:val="00402AC1"/>
    <w:rsid w:val="00403A8A"/>
    <w:rsid w:val="00404B20"/>
    <w:rsid w:val="00405713"/>
    <w:rsid w:val="00405732"/>
    <w:rsid w:val="004078C4"/>
    <w:rsid w:val="00410C25"/>
    <w:rsid w:val="004131EE"/>
    <w:rsid w:val="00414BBD"/>
    <w:rsid w:val="004154C2"/>
    <w:rsid w:val="00415969"/>
    <w:rsid w:val="00417689"/>
    <w:rsid w:val="0041771A"/>
    <w:rsid w:val="00417AA7"/>
    <w:rsid w:val="00421A11"/>
    <w:rsid w:val="00421D4F"/>
    <w:rsid w:val="004232F6"/>
    <w:rsid w:val="0042393F"/>
    <w:rsid w:val="00425251"/>
    <w:rsid w:val="004260CF"/>
    <w:rsid w:val="004278AE"/>
    <w:rsid w:val="00430A7D"/>
    <w:rsid w:val="00432535"/>
    <w:rsid w:val="00432B33"/>
    <w:rsid w:val="004344E0"/>
    <w:rsid w:val="00435380"/>
    <w:rsid w:val="00436395"/>
    <w:rsid w:val="00436689"/>
    <w:rsid w:val="00436AC6"/>
    <w:rsid w:val="00440814"/>
    <w:rsid w:val="00440A8B"/>
    <w:rsid w:val="00440ACF"/>
    <w:rsid w:val="00440DE3"/>
    <w:rsid w:val="0044200F"/>
    <w:rsid w:val="0044369D"/>
    <w:rsid w:val="004437A8"/>
    <w:rsid w:val="0044421A"/>
    <w:rsid w:val="00444526"/>
    <w:rsid w:val="004455EB"/>
    <w:rsid w:val="00446104"/>
    <w:rsid w:val="00454681"/>
    <w:rsid w:val="00454E61"/>
    <w:rsid w:val="00455196"/>
    <w:rsid w:val="00457879"/>
    <w:rsid w:val="00457F22"/>
    <w:rsid w:val="004601F5"/>
    <w:rsid w:val="00461B42"/>
    <w:rsid w:val="00463104"/>
    <w:rsid w:val="00464AA9"/>
    <w:rsid w:val="00470CDC"/>
    <w:rsid w:val="00471B5E"/>
    <w:rsid w:val="00472FAA"/>
    <w:rsid w:val="0047582D"/>
    <w:rsid w:val="00477091"/>
    <w:rsid w:val="00477DF4"/>
    <w:rsid w:val="0048342A"/>
    <w:rsid w:val="004847E6"/>
    <w:rsid w:val="00485187"/>
    <w:rsid w:val="00485F3C"/>
    <w:rsid w:val="00487CC4"/>
    <w:rsid w:val="0049017F"/>
    <w:rsid w:val="004912C7"/>
    <w:rsid w:val="00492462"/>
    <w:rsid w:val="00494025"/>
    <w:rsid w:val="00494921"/>
    <w:rsid w:val="00496803"/>
    <w:rsid w:val="0049693F"/>
    <w:rsid w:val="00497720"/>
    <w:rsid w:val="00497D41"/>
    <w:rsid w:val="004A0E9B"/>
    <w:rsid w:val="004A1CF1"/>
    <w:rsid w:val="004A1FDE"/>
    <w:rsid w:val="004A2569"/>
    <w:rsid w:val="004A2A36"/>
    <w:rsid w:val="004A2D44"/>
    <w:rsid w:val="004A4619"/>
    <w:rsid w:val="004A484B"/>
    <w:rsid w:val="004A700E"/>
    <w:rsid w:val="004B5325"/>
    <w:rsid w:val="004B5B7B"/>
    <w:rsid w:val="004B7314"/>
    <w:rsid w:val="004C0A67"/>
    <w:rsid w:val="004C21A5"/>
    <w:rsid w:val="004C2BF3"/>
    <w:rsid w:val="004C4C90"/>
    <w:rsid w:val="004C5707"/>
    <w:rsid w:val="004C5E37"/>
    <w:rsid w:val="004C67FB"/>
    <w:rsid w:val="004C72A1"/>
    <w:rsid w:val="004C752C"/>
    <w:rsid w:val="004C7FF5"/>
    <w:rsid w:val="004D01DA"/>
    <w:rsid w:val="004D065C"/>
    <w:rsid w:val="004D0ADD"/>
    <w:rsid w:val="004D160A"/>
    <w:rsid w:val="004D2212"/>
    <w:rsid w:val="004D305E"/>
    <w:rsid w:val="004D31E4"/>
    <w:rsid w:val="004D32F8"/>
    <w:rsid w:val="004D33A0"/>
    <w:rsid w:val="004D470A"/>
    <w:rsid w:val="004D4A17"/>
    <w:rsid w:val="004D4E3D"/>
    <w:rsid w:val="004D6171"/>
    <w:rsid w:val="004D6C2D"/>
    <w:rsid w:val="004E2D64"/>
    <w:rsid w:val="004E310D"/>
    <w:rsid w:val="004E3BEC"/>
    <w:rsid w:val="004E3F77"/>
    <w:rsid w:val="004E4D47"/>
    <w:rsid w:val="004E58B2"/>
    <w:rsid w:val="004E620A"/>
    <w:rsid w:val="004E6892"/>
    <w:rsid w:val="004E7287"/>
    <w:rsid w:val="004E7AB1"/>
    <w:rsid w:val="004F06B1"/>
    <w:rsid w:val="004F2F50"/>
    <w:rsid w:val="004F3392"/>
    <w:rsid w:val="004F3921"/>
    <w:rsid w:val="004F3C15"/>
    <w:rsid w:val="004F4549"/>
    <w:rsid w:val="004F5D68"/>
    <w:rsid w:val="004F5DC8"/>
    <w:rsid w:val="004F7ABE"/>
    <w:rsid w:val="00504CF4"/>
    <w:rsid w:val="00504FD4"/>
    <w:rsid w:val="00505C36"/>
    <w:rsid w:val="00506778"/>
    <w:rsid w:val="00510F09"/>
    <w:rsid w:val="00511257"/>
    <w:rsid w:val="0051168C"/>
    <w:rsid w:val="005131A7"/>
    <w:rsid w:val="00515716"/>
    <w:rsid w:val="00515798"/>
    <w:rsid w:val="005176EA"/>
    <w:rsid w:val="005206BB"/>
    <w:rsid w:val="005213BB"/>
    <w:rsid w:val="0052172F"/>
    <w:rsid w:val="005223E5"/>
    <w:rsid w:val="00522D20"/>
    <w:rsid w:val="00523B9A"/>
    <w:rsid w:val="00524792"/>
    <w:rsid w:val="00526741"/>
    <w:rsid w:val="00530421"/>
    <w:rsid w:val="005306BA"/>
    <w:rsid w:val="00530DA0"/>
    <w:rsid w:val="00532533"/>
    <w:rsid w:val="00533E15"/>
    <w:rsid w:val="005355EE"/>
    <w:rsid w:val="00535927"/>
    <w:rsid w:val="005369F9"/>
    <w:rsid w:val="00536C29"/>
    <w:rsid w:val="005401DF"/>
    <w:rsid w:val="00540588"/>
    <w:rsid w:val="005406F6"/>
    <w:rsid w:val="00541263"/>
    <w:rsid w:val="00541F8B"/>
    <w:rsid w:val="00543D7B"/>
    <w:rsid w:val="005479BA"/>
    <w:rsid w:val="00547D11"/>
    <w:rsid w:val="00550091"/>
    <w:rsid w:val="00550435"/>
    <w:rsid w:val="005510E3"/>
    <w:rsid w:val="00554E6A"/>
    <w:rsid w:val="00557337"/>
    <w:rsid w:val="005603D4"/>
    <w:rsid w:val="00560523"/>
    <w:rsid w:val="00560729"/>
    <w:rsid w:val="00560B5D"/>
    <w:rsid w:val="00560FAB"/>
    <w:rsid w:val="00561EA8"/>
    <w:rsid w:val="00562921"/>
    <w:rsid w:val="00563B9F"/>
    <w:rsid w:val="00563ECE"/>
    <w:rsid w:val="00567328"/>
    <w:rsid w:val="00567748"/>
    <w:rsid w:val="005705B1"/>
    <w:rsid w:val="00570D2A"/>
    <w:rsid w:val="0057398A"/>
    <w:rsid w:val="00573A5A"/>
    <w:rsid w:val="00574279"/>
    <w:rsid w:val="00575C3D"/>
    <w:rsid w:val="00575F80"/>
    <w:rsid w:val="0057737D"/>
    <w:rsid w:val="005827D5"/>
    <w:rsid w:val="005850EB"/>
    <w:rsid w:val="00585440"/>
    <w:rsid w:val="00585524"/>
    <w:rsid w:val="00590C07"/>
    <w:rsid w:val="00592526"/>
    <w:rsid w:val="005939B7"/>
    <w:rsid w:val="005A011A"/>
    <w:rsid w:val="005A02C9"/>
    <w:rsid w:val="005A0A1C"/>
    <w:rsid w:val="005A291A"/>
    <w:rsid w:val="005A3254"/>
    <w:rsid w:val="005A3851"/>
    <w:rsid w:val="005A41E2"/>
    <w:rsid w:val="005A4BDD"/>
    <w:rsid w:val="005A4C37"/>
    <w:rsid w:val="005A6F5F"/>
    <w:rsid w:val="005A7C32"/>
    <w:rsid w:val="005B1D6D"/>
    <w:rsid w:val="005B4463"/>
    <w:rsid w:val="005B4653"/>
    <w:rsid w:val="005B5089"/>
    <w:rsid w:val="005B6342"/>
    <w:rsid w:val="005C0DFE"/>
    <w:rsid w:val="005C21DE"/>
    <w:rsid w:val="005C3465"/>
    <w:rsid w:val="005C57D4"/>
    <w:rsid w:val="005C696D"/>
    <w:rsid w:val="005C6A8F"/>
    <w:rsid w:val="005C6BE5"/>
    <w:rsid w:val="005C7D22"/>
    <w:rsid w:val="005D078E"/>
    <w:rsid w:val="005D086E"/>
    <w:rsid w:val="005D1C2E"/>
    <w:rsid w:val="005D1CAA"/>
    <w:rsid w:val="005D1F81"/>
    <w:rsid w:val="005D26FC"/>
    <w:rsid w:val="005D38F9"/>
    <w:rsid w:val="005D410F"/>
    <w:rsid w:val="005D4787"/>
    <w:rsid w:val="005D493F"/>
    <w:rsid w:val="005D54BC"/>
    <w:rsid w:val="005D6ABB"/>
    <w:rsid w:val="005D7315"/>
    <w:rsid w:val="005E08FF"/>
    <w:rsid w:val="005E095C"/>
    <w:rsid w:val="005E1CDC"/>
    <w:rsid w:val="005E286E"/>
    <w:rsid w:val="005E29DF"/>
    <w:rsid w:val="005E4271"/>
    <w:rsid w:val="005E444D"/>
    <w:rsid w:val="005E4A94"/>
    <w:rsid w:val="005E5BAB"/>
    <w:rsid w:val="005E613D"/>
    <w:rsid w:val="005F010F"/>
    <w:rsid w:val="005F2793"/>
    <w:rsid w:val="005F5188"/>
    <w:rsid w:val="005F5A42"/>
    <w:rsid w:val="005F7AF4"/>
    <w:rsid w:val="005F7FA2"/>
    <w:rsid w:val="006002E1"/>
    <w:rsid w:val="00602055"/>
    <w:rsid w:val="0060429D"/>
    <w:rsid w:val="0060457A"/>
    <w:rsid w:val="00604959"/>
    <w:rsid w:val="0061072F"/>
    <w:rsid w:val="006143BD"/>
    <w:rsid w:val="006145CC"/>
    <w:rsid w:val="00615CAF"/>
    <w:rsid w:val="00615D2A"/>
    <w:rsid w:val="00621537"/>
    <w:rsid w:val="0062231F"/>
    <w:rsid w:val="00622940"/>
    <w:rsid w:val="006248E9"/>
    <w:rsid w:val="006250A9"/>
    <w:rsid w:val="006253B7"/>
    <w:rsid w:val="0062544C"/>
    <w:rsid w:val="00626422"/>
    <w:rsid w:val="00627562"/>
    <w:rsid w:val="0063054B"/>
    <w:rsid w:val="00631394"/>
    <w:rsid w:val="006316DA"/>
    <w:rsid w:val="00635129"/>
    <w:rsid w:val="00635910"/>
    <w:rsid w:val="00635C4F"/>
    <w:rsid w:val="00635F87"/>
    <w:rsid w:val="00641355"/>
    <w:rsid w:val="00641FCC"/>
    <w:rsid w:val="00642F80"/>
    <w:rsid w:val="00643442"/>
    <w:rsid w:val="00644A9D"/>
    <w:rsid w:val="00645ACF"/>
    <w:rsid w:val="00646789"/>
    <w:rsid w:val="0064738C"/>
    <w:rsid w:val="006510AC"/>
    <w:rsid w:val="00651333"/>
    <w:rsid w:val="00651E0C"/>
    <w:rsid w:val="00652BE7"/>
    <w:rsid w:val="0065303D"/>
    <w:rsid w:val="0065503A"/>
    <w:rsid w:val="00655333"/>
    <w:rsid w:val="00655A1D"/>
    <w:rsid w:val="006564C6"/>
    <w:rsid w:val="00657103"/>
    <w:rsid w:val="0065786E"/>
    <w:rsid w:val="00657EC7"/>
    <w:rsid w:val="0066069E"/>
    <w:rsid w:val="00660BBB"/>
    <w:rsid w:val="00660CBF"/>
    <w:rsid w:val="006610C5"/>
    <w:rsid w:val="00664398"/>
    <w:rsid w:val="00665020"/>
    <w:rsid w:val="00666204"/>
    <w:rsid w:val="0066669D"/>
    <w:rsid w:val="00667B8F"/>
    <w:rsid w:val="006720EF"/>
    <w:rsid w:val="00672540"/>
    <w:rsid w:val="006728AE"/>
    <w:rsid w:val="0067333C"/>
    <w:rsid w:val="0067338F"/>
    <w:rsid w:val="0067355C"/>
    <w:rsid w:val="006739B5"/>
    <w:rsid w:val="0067413B"/>
    <w:rsid w:val="00675349"/>
    <w:rsid w:val="00675B49"/>
    <w:rsid w:val="00675E19"/>
    <w:rsid w:val="00675F60"/>
    <w:rsid w:val="00677CCE"/>
    <w:rsid w:val="00677FC5"/>
    <w:rsid w:val="00681341"/>
    <w:rsid w:val="00683B81"/>
    <w:rsid w:val="00685082"/>
    <w:rsid w:val="006855FD"/>
    <w:rsid w:val="00686A42"/>
    <w:rsid w:val="0069001E"/>
    <w:rsid w:val="00690457"/>
    <w:rsid w:val="00690C39"/>
    <w:rsid w:val="00693ED8"/>
    <w:rsid w:val="00694BE5"/>
    <w:rsid w:val="006953A3"/>
    <w:rsid w:val="00695ADB"/>
    <w:rsid w:val="006978E9"/>
    <w:rsid w:val="006A00D7"/>
    <w:rsid w:val="006A1A92"/>
    <w:rsid w:val="006A1EBA"/>
    <w:rsid w:val="006A26D2"/>
    <w:rsid w:val="006A4849"/>
    <w:rsid w:val="006A5A13"/>
    <w:rsid w:val="006A731C"/>
    <w:rsid w:val="006A754F"/>
    <w:rsid w:val="006B0807"/>
    <w:rsid w:val="006B1616"/>
    <w:rsid w:val="006B27CB"/>
    <w:rsid w:val="006B4EFE"/>
    <w:rsid w:val="006B5168"/>
    <w:rsid w:val="006B7617"/>
    <w:rsid w:val="006C03CA"/>
    <w:rsid w:val="006C0968"/>
    <w:rsid w:val="006C0F00"/>
    <w:rsid w:val="006C2E60"/>
    <w:rsid w:val="006C488E"/>
    <w:rsid w:val="006C554D"/>
    <w:rsid w:val="006C67E1"/>
    <w:rsid w:val="006C6FC1"/>
    <w:rsid w:val="006D01E6"/>
    <w:rsid w:val="006D16D6"/>
    <w:rsid w:val="006D1C4F"/>
    <w:rsid w:val="006D21FB"/>
    <w:rsid w:val="006D2305"/>
    <w:rsid w:val="006D2EE1"/>
    <w:rsid w:val="006D2F07"/>
    <w:rsid w:val="006D2FD0"/>
    <w:rsid w:val="006D5502"/>
    <w:rsid w:val="006D6615"/>
    <w:rsid w:val="006D6E75"/>
    <w:rsid w:val="006D7F70"/>
    <w:rsid w:val="006E0541"/>
    <w:rsid w:val="006E0B9D"/>
    <w:rsid w:val="006E0C5D"/>
    <w:rsid w:val="006E1069"/>
    <w:rsid w:val="006E1124"/>
    <w:rsid w:val="006E208C"/>
    <w:rsid w:val="006E3675"/>
    <w:rsid w:val="006E5383"/>
    <w:rsid w:val="006E647A"/>
    <w:rsid w:val="006E67F7"/>
    <w:rsid w:val="006E6BBF"/>
    <w:rsid w:val="006E6EE5"/>
    <w:rsid w:val="006E6F92"/>
    <w:rsid w:val="006E7755"/>
    <w:rsid w:val="006F1174"/>
    <w:rsid w:val="006F15EF"/>
    <w:rsid w:val="006F192D"/>
    <w:rsid w:val="006F1B77"/>
    <w:rsid w:val="006F2E0E"/>
    <w:rsid w:val="006F35AF"/>
    <w:rsid w:val="006F3F46"/>
    <w:rsid w:val="006F50E1"/>
    <w:rsid w:val="006F5A4A"/>
    <w:rsid w:val="006F6876"/>
    <w:rsid w:val="006F6E30"/>
    <w:rsid w:val="006F7A17"/>
    <w:rsid w:val="007019CA"/>
    <w:rsid w:val="0070462B"/>
    <w:rsid w:val="00704709"/>
    <w:rsid w:val="0070546C"/>
    <w:rsid w:val="0070646B"/>
    <w:rsid w:val="00706B63"/>
    <w:rsid w:val="007102D9"/>
    <w:rsid w:val="00711C29"/>
    <w:rsid w:val="0071248D"/>
    <w:rsid w:val="00717DA5"/>
    <w:rsid w:val="00717F9C"/>
    <w:rsid w:val="00720B18"/>
    <w:rsid w:val="00721C27"/>
    <w:rsid w:val="00721DE9"/>
    <w:rsid w:val="007255FF"/>
    <w:rsid w:val="00726D41"/>
    <w:rsid w:val="00727157"/>
    <w:rsid w:val="007278D7"/>
    <w:rsid w:val="00730E61"/>
    <w:rsid w:val="0073167A"/>
    <w:rsid w:val="007326FC"/>
    <w:rsid w:val="007349D3"/>
    <w:rsid w:val="00734C44"/>
    <w:rsid w:val="007354FE"/>
    <w:rsid w:val="007358AD"/>
    <w:rsid w:val="00735ED3"/>
    <w:rsid w:val="00740535"/>
    <w:rsid w:val="007410C1"/>
    <w:rsid w:val="00742238"/>
    <w:rsid w:val="00742959"/>
    <w:rsid w:val="00744AFF"/>
    <w:rsid w:val="007458EF"/>
    <w:rsid w:val="007463BE"/>
    <w:rsid w:val="00746650"/>
    <w:rsid w:val="007510B1"/>
    <w:rsid w:val="00751D28"/>
    <w:rsid w:val="00754C8D"/>
    <w:rsid w:val="00760032"/>
    <w:rsid w:val="007604F5"/>
    <w:rsid w:val="00760513"/>
    <w:rsid w:val="007613C3"/>
    <w:rsid w:val="00763770"/>
    <w:rsid w:val="00763954"/>
    <w:rsid w:val="00764089"/>
    <w:rsid w:val="00767CD3"/>
    <w:rsid w:val="00770FB7"/>
    <w:rsid w:val="00774360"/>
    <w:rsid w:val="00774BB1"/>
    <w:rsid w:val="00775A96"/>
    <w:rsid w:val="00777070"/>
    <w:rsid w:val="00777CC8"/>
    <w:rsid w:val="00781C2F"/>
    <w:rsid w:val="00782849"/>
    <w:rsid w:val="00783164"/>
    <w:rsid w:val="007836A5"/>
    <w:rsid w:val="007842E6"/>
    <w:rsid w:val="007844C9"/>
    <w:rsid w:val="00784F33"/>
    <w:rsid w:val="007875B3"/>
    <w:rsid w:val="00790863"/>
    <w:rsid w:val="0079304D"/>
    <w:rsid w:val="0079391E"/>
    <w:rsid w:val="00795216"/>
    <w:rsid w:val="00797447"/>
    <w:rsid w:val="007A0881"/>
    <w:rsid w:val="007A1618"/>
    <w:rsid w:val="007A48B6"/>
    <w:rsid w:val="007A6A88"/>
    <w:rsid w:val="007A6D16"/>
    <w:rsid w:val="007A6F8C"/>
    <w:rsid w:val="007B13B8"/>
    <w:rsid w:val="007B25AA"/>
    <w:rsid w:val="007B2C8F"/>
    <w:rsid w:val="007B49DF"/>
    <w:rsid w:val="007B69FB"/>
    <w:rsid w:val="007C0A69"/>
    <w:rsid w:val="007C21D3"/>
    <w:rsid w:val="007C230A"/>
    <w:rsid w:val="007C2350"/>
    <w:rsid w:val="007C2861"/>
    <w:rsid w:val="007C2FBD"/>
    <w:rsid w:val="007C3621"/>
    <w:rsid w:val="007C3877"/>
    <w:rsid w:val="007C4F28"/>
    <w:rsid w:val="007C4FCE"/>
    <w:rsid w:val="007C50F4"/>
    <w:rsid w:val="007C5890"/>
    <w:rsid w:val="007C6043"/>
    <w:rsid w:val="007C6606"/>
    <w:rsid w:val="007C7603"/>
    <w:rsid w:val="007C77D1"/>
    <w:rsid w:val="007C7C14"/>
    <w:rsid w:val="007D2913"/>
    <w:rsid w:val="007D3213"/>
    <w:rsid w:val="007D5408"/>
    <w:rsid w:val="007D5E00"/>
    <w:rsid w:val="007D60D5"/>
    <w:rsid w:val="007D638F"/>
    <w:rsid w:val="007D66D9"/>
    <w:rsid w:val="007D7A86"/>
    <w:rsid w:val="007D7CE1"/>
    <w:rsid w:val="007E12F9"/>
    <w:rsid w:val="007E144C"/>
    <w:rsid w:val="007E2F51"/>
    <w:rsid w:val="007E317D"/>
    <w:rsid w:val="007E3388"/>
    <w:rsid w:val="007E4501"/>
    <w:rsid w:val="007E482F"/>
    <w:rsid w:val="007E556E"/>
    <w:rsid w:val="007E5C50"/>
    <w:rsid w:val="007E6D98"/>
    <w:rsid w:val="007E720E"/>
    <w:rsid w:val="007E7B30"/>
    <w:rsid w:val="007F0B55"/>
    <w:rsid w:val="007F0C22"/>
    <w:rsid w:val="007F0D59"/>
    <w:rsid w:val="007F1C8D"/>
    <w:rsid w:val="007F24F9"/>
    <w:rsid w:val="007F2530"/>
    <w:rsid w:val="007F27F5"/>
    <w:rsid w:val="007F2DC3"/>
    <w:rsid w:val="007F3A1C"/>
    <w:rsid w:val="007F55DF"/>
    <w:rsid w:val="007F7A10"/>
    <w:rsid w:val="0080167D"/>
    <w:rsid w:val="0080223B"/>
    <w:rsid w:val="0080243F"/>
    <w:rsid w:val="008032B4"/>
    <w:rsid w:val="0080429C"/>
    <w:rsid w:val="00804EA3"/>
    <w:rsid w:val="00805B3D"/>
    <w:rsid w:val="00806423"/>
    <w:rsid w:val="008066AD"/>
    <w:rsid w:val="00806853"/>
    <w:rsid w:val="00806A66"/>
    <w:rsid w:val="00810AD4"/>
    <w:rsid w:val="00811921"/>
    <w:rsid w:val="00811A6E"/>
    <w:rsid w:val="00812441"/>
    <w:rsid w:val="00812579"/>
    <w:rsid w:val="008151C9"/>
    <w:rsid w:val="0081570B"/>
    <w:rsid w:val="008158AA"/>
    <w:rsid w:val="00815F28"/>
    <w:rsid w:val="008172A9"/>
    <w:rsid w:val="008174CD"/>
    <w:rsid w:val="00817D2A"/>
    <w:rsid w:val="00821F28"/>
    <w:rsid w:val="00822B0D"/>
    <w:rsid w:val="00826261"/>
    <w:rsid w:val="00830294"/>
    <w:rsid w:val="00832C95"/>
    <w:rsid w:val="00832E13"/>
    <w:rsid w:val="0083479C"/>
    <w:rsid w:val="00835E0A"/>
    <w:rsid w:val="008360C4"/>
    <w:rsid w:val="00837768"/>
    <w:rsid w:val="00837B5C"/>
    <w:rsid w:val="008435C4"/>
    <w:rsid w:val="00844715"/>
    <w:rsid w:val="0084529B"/>
    <w:rsid w:val="00845D84"/>
    <w:rsid w:val="00846DB6"/>
    <w:rsid w:val="008500A3"/>
    <w:rsid w:val="00850689"/>
    <w:rsid w:val="008509AA"/>
    <w:rsid w:val="00850CEE"/>
    <w:rsid w:val="00850D9B"/>
    <w:rsid w:val="00851EF5"/>
    <w:rsid w:val="00854BF0"/>
    <w:rsid w:val="008570CC"/>
    <w:rsid w:val="008628DE"/>
    <w:rsid w:val="00862AA2"/>
    <w:rsid w:val="00863A6F"/>
    <w:rsid w:val="00863E88"/>
    <w:rsid w:val="00863ECA"/>
    <w:rsid w:val="008642CB"/>
    <w:rsid w:val="008658BA"/>
    <w:rsid w:val="00866654"/>
    <w:rsid w:val="008678C7"/>
    <w:rsid w:val="00867CBA"/>
    <w:rsid w:val="0087104A"/>
    <w:rsid w:val="00871514"/>
    <w:rsid w:val="00871EE6"/>
    <w:rsid w:val="00873234"/>
    <w:rsid w:val="0087491F"/>
    <w:rsid w:val="00874BF7"/>
    <w:rsid w:val="00876166"/>
    <w:rsid w:val="00876AC5"/>
    <w:rsid w:val="00876E01"/>
    <w:rsid w:val="0087735F"/>
    <w:rsid w:val="00877ED4"/>
    <w:rsid w:val="0088066B"/>
    <w:rsid w:val="00880B53"/>
    <w:rsid w:val="008815C5"/>
    <w:rsid w:val="008829D2"/>
    <w:rsid w:val="00883658"/>
    <w:rsid w:val="008838CD"/>
    <w:rsid w:val="008943F8"/>
    <w:rsid w:val="00894562"/>
    <w:rsid w:val="008949C8"/>
    <w:rsid w:val="00895506"/>
    <w:rsid w:val="00895EBF"/>
    <w:rsid w:val="00896EDD"/>
    <w:rsid w:val="00897723"/>
    <w:rsid w:val="00897E2A"/>
    <w:rsid w:val="008A1803"/>
    <w:rsid w:val="008A19E8"/>
    <w:rsid w:val="008A1CF1"/>
    <w:rsid w:val="008A2980"/>
    <w:rsid w:val="008A2F46"/>
    <w:rsid w:val="008A3498"/>
    <w:rsid w:val="008A3AD2"/>
    <w:rsid w:val="008A3E1A"/>
    <w:rsid w:val="008A4AE7"/>
    <w:rsid w:val="008A623D"/>
    <w:rsid w:val="008B0B80"/>
    <w:rsid w:val="008B23EB"/>
    <w:rsid w:val="008B2ACF"/>
    <w:rsid w:val="008B7A14"/>
    <w:rsid w:val="008C02CC"/>
    <w:rsid w:val="008C0A23"/>
    <w:rsid w:val="008C0C3B"/>
    <w:rsid w:val="008C1359"/>
    <w:rsid w:val="008C2E4E"/>
    <w:rsid w:val="008C3F92"/>
    <w:rsid w:val="008C493D"/>
    <w:rsid w:val="008C5D04"/>
    <w:rsid w:val="008C62C4"/>
    <w:rsid w:val="008C670B"/>
    <w:rsid w:val="008D0832"/>
    <w:rsid w:val="008D0A39"/>
    <w:rsid w:val="008D33F0"/>
    <w:rsid w:val="008D4397"/>
    <w:rsid w:val="008D647F"/>
    <w:rsid w:val="008E1541"/>
    <w:rsid w:val="008E1A86"/>
    <w:rsid w:val="008E1AD1"/>
    <w:rsid w:val="008E2428"/>
    <w:rsid w:val="008E27CA"/>
    <w:rsid w:val="008E345F"/>
    <w:rsid w:val="008E37D7"/>
    <w:rsid w:val="008E4C69"/>
    <w:rsid w:val="008E577E"/>
    <w:rsid w:val="008E6A43"/>
    <w:rsid w:val="008E6B47"/>
    <w:rsid w:val="008E7531"/>
    <w:rsid w:val="008F0539"/>
    <w:rsid w:val="008F1A27"/>
    <w:rsid w:val="008F228F"/>
    <w:rsid w:val="008F4791"/>
    <w:rsid w:val="008F53F3"/>
    <w:rsid w:val="008F5D67"/>
    <w:rsid w:val="008F7A5E"/>
    <w:rsid w:val="0090126C"/>
    <w:rsid w:val="009024AC"/>
    <w:rsid w:val="009039EF"/>
    <w:rsid w:val="00907B1A"/>
    <w:rsid w:val="00910266"/>
    <w:rsid w:val="00910848"/>
    <w:rsid w:val="009108AA"/>
    <w:rsid w:val="00912ED9"/>
    <w:rsid w:val="00913069"/>
    <w:rsid w:val="00913A23"/>
    <w:rsid w:val="00913C42"/>
    <w:rsid w:val="0091490E"/>
    <w:rsid w:val="00915B8A"/>
    <w:rsid w:val="0091604A"/>
    <w:rsid w:val="00916DA2"/>
    <w:rsid w:val="00917807"/>
    <w:rsid w:val="00923500"/>
    <w:rsid w:val="00923A33"/>
    <w:rsid w:val="009307CC"/>
    <w:rsid w:val="0093126A"/>
    <w:rsid w:val="00931A34"/>
    <w:rsid w:val="00932861"/>
    <w:rsid w:val="0093320D"/>
    <w:rsid w:val="009337BD"/>
    <w:rsid w:val="0093632E"/>
    <w:rsid w:val="0093677F"/>
    <w:rsid w:val="009370CC"/>
    <w:rsid w:val="00940FF4"/>
    <w:rsid w:val="00941EF9"/>
    <w:rsid w:val="00942BC2"/>
    <w:rsid w:val="00943F4B"/>
    <w:rsid w:val="009500D4"/>
    <w:rsid w:val="009508F6"/>
    <w:rsid w:val="00951649"/>
    <w:rsid w:val="00956787"/>
    <w:rsid w:val="00960C7A"/>
    <w:rsid w:val="009627E4"/>
    <w:rsid w:val="009637E1"/>
    <w:rsid w:val="00965ACB"/>
    <w:rsid w:val="0096607E"/>
    <w:rsid w:val="00967362"/>
    <w:rsid w:val="00970192"/>
    <w:rsid w:val="00970C30"/>
    <w:rsid w:val="00972722"/>
    <w:rsid w:val="00972CB2"/>
    <w:rsid w:val="0097494D"/>
    <w:rsid w:val="00975696"/>
    <w:rsid w:val="009756CB"/>
    <w:rsid w:val="009757FA"/>
    <w:rsid w:val="009766D9"/>
    <w:rsid w:val="00976744"/>
    <w:rsid w:val="00976A36"/>
    <w:rsid w:val="009800BF"/>
    <w:rsid w:val="00980DD5"/>
    <w:rsid w:val="009811F0"/>
    <w:rsid w:val="00981A73"/>
    <w:rsid w:val="00981E6D"/>
    <w:rsid w:val="009824A4"/>
    <w:rsid w:val="00984933"/>
    <w:rsid w:val="00986AA0"/>
    <w:rsid w:val="0099179F"/>
    <w:rsid w:val="00991DC5"/>
    <w:rsid w:val="00992055"/>
    <w:rsid w:val="00992E37"/>
    <w:rsid w:val="00993367"/>
    <w:rsid w:val="009933F8"/>
    <w:rsid w:val="00994521"/>
    <w:rsid w:val="0099501E"/>
    <w:rsid w:val="00995777"/>
    <w:rsid w:val="0099658A"/>
    <w:rsid w:val="009965A9"/>
    <w:rsid w:val="009A0F3E"/>
    <w:rsid w:val="009A12BC"/>
    <w:rsid w:val="009A1EAA"/>
    <w:rsid w:val="009A22E8"/>
    <w:rsid w:val="009A2C9A"/>
    <w:rsid w:val="009A3CAD"/>
    <w:rsid w:val="009A48B0"/>
    <w:rsid w:val="009A49FB"/>
    <w:rsid w:val="009A6F6B"/>
    <w:rsid w:val="009B1982"/>
    <w:rsid w:val="009B1A8F"/>
    <w:rsid w:val="009B37B1"/>
    <w:rsid w:val="009B42D6"/>
    <w:rsid w:val="009B43FE"/>
    <w:rsid w:val="009B5262"/>
    <w:rsid w:val="009C01E7"/>
    <w:rsid w:val="009C0263"/>
    <w:rsid w:val="009C0695"/>
    <w:rsid w:val="009C1081"/>
    <w:rsid w:val="009C1195"/>
    <w:rsid w:val="009C4C54"/>
    <w:rsid w:val="009C566D"/>
    <w:rsid w:val="009C698E"/>
    <w:rsid w:val="009C6E4E"/>
    <w:rsid w:val="009D023A"/>
    <w:rsid w:val="009D055F"/>
    <w:rsid w:val="009D1458"/>
    <w:rsid w:val="009D14DF"/>
    <w:rsid w:val="009D15EA"/>
    <w:rsid w:val="009D1A52"/>
    <w:rsid w:val="009D2C55"/>
    <w:rsid w:val="009D2EC5"/>
    <w:rsid w:val="009D3F3D"/>
    <w:rsid w:val="009D4BE9"/>
    <w:rsid w:val="009D525C"/>
    <w:rsid w:val="009D7117"/>
    <w:rsid w:val="009D776B"/>
    <w:rsid w:val="009E031F"/>
    <w:rsid w:val="009E06EF"/>
    <w:rsid w:val="009E1ABE"/>
    <w:rsid w:val="009E45CE"/>
    <w:rsid w:val="009E4F60"/>
    <w:rsid w:val="009F09E6"/>
    <w:rsid w:val="009F191A"/>
    <w:rsid w:val="009F1D2C"/>
    <w:rsid w:val="009F332A"/>
    <w:rsid w:val="009F3C97"/>
    <w:rsid w:val="009F4287"/>
    <w:rsid w:val="009F5B79"/>
    <w:rsid w:val="009F6893"/>
    <w:rsid w:val="009F7348"/>
    <w:rsid w:val="009F7EB2"/>
    <w:rsid w:val="00A00B28"/>
    <w:rsid w:val="00A011E1"/>
    <w:rsid w:val="00A04CF0"/>
    <w:rsid w:val="00A05687"/>
    <w:rsid w:val="00A05902"/>
    <w:rsid w:val="00A05BD6"/>
    <w:rsid w:val="00A05CC7"/>
    <w:rsid w:val="00A06563"/>
    <w:rsid w:val="00A07EE8"/>
    <w:rsid w:val="00A117A8"/>
    <w:rsid w:val="00A124FC"/>
    <w:rsid w:val="00A13067"/>
    <w:rsid w:val="00A1326E"/>
    <w:rsid w:val="00A140FF"/>
    <w:rsid w:val="00A143DD"/>
    <w:rsid w:val="00A15BC8"/>
    <w:rsid w:val="00A16031"/>
    <w:rsid w:val="00A16035"/>
    <w:rsid w:val="00A17562"/>
    <w:rsid w:val="00A22B50"/>
    <w:rsid w:val="00A22BE5"/>
    <w:rsid w:val="00A25E45"/>
    <w:rsid w:val="00A269F6"/>
    <w:rsid w:val="00A27D6B"/>
    <w:rsid w:val="00A31796"/>
    <w:rsid w:val="00A33EB8"/>
    <w:rsid w:val="00A350E5"/>
    <w:rsid w:val="00A3539F"/>
    <w:rsid w:val="00A362EC"/>
    <w:rsid w:val="00A37306"/>
    <w:rsid w:val="00A376A5"/>
    <w:rsid w:val="00A40B6B"/>
    <w:rsid w:val="00A43A21"/>
    <w:rsid w:val="00A47573"/>
    <w:rsid w:val="00A51025"/>
    <w:rsid w:val="00A51403"/>
    <w:rsid w:val="00A5202D"/>
    <w:rsid w:val="00A52DE4"/>
    <w:rsid w:val="00A53C17"/>
    <w:rsid w:val="00A5415D"/>
    <w:rsid w:val="00A54EB1"/>
    <w:rsid w:val="00A55494"/>
    <w:rsid w:val="00A57FBA"/>
    <w:rsid w:val="00A634A8"/>
    <w:rsid w:val="00A636B1"/>
    <w:rsid w:val="00A6553B"/>
    <w:rsid w:val="00A657D4"/>
    <w:rsid w:val="00A67F4C"/>
    <w:rsid w:val="00A700AC"/>
    <w:rsid w:val="00A70BF4"/>
    <w:rsid w:val="00A72C10"/>
    <w:rsid w:val="00A72CD5"/>
    <w:rsid w:val="00A747FA"/>
    <w:rsid w:val="00A749A2"/>
    <w:rsid w:val="00A7628B"/>
    <w:rsid w:val="00A76466"/>
    <w:rsid w:val="00A77560"/>
    <w:rsid w:val="00A848A6"/>
    <w:rsid w:val="00A85355"/>
    <w:rsid w:val="00A86AE4"/>
    <w:rsid w:val="00A874E2"/>
    <w:rsid w:val="00A902ED"/>
    <w:rsid w:val="00A91055"/>
    <w:rsid w:val="00A91C90"/>
    <w:rsid w:val="00A922F1"/>
    <w:rsid w:val="00A925BE"/>
    <w:rsid w:val="00A93943"/>
    <w:rsid w:val="00A954A1"/>
    <w:rsid w:val="00A97747"/>
    <w:rsid w:val="00AA1117"/>
    <w:rsid w:val="00AA227C"/>
    <w:rsid w:val="00AA34FC"/>
    <w:rsid w:val="00AA4C73"/>
    <w:rsid w:val="00AA4F4A"/>
    <w:rsid w:val="00AA5C93"/>
    <w:rsid w:val="00AA7AD0"/>
    <w:rsid w:val="00AA7CDB"/>
    <w:rsid w:val="00AB00E2"/>
    <w:rsid w:val="00AB0908"/>
    <w:rsid w:val="00AB1783"/>
    <w:rsid w:val="00AB2341"/>
    <w:rsid w:val="00AB37B8"/>
    <w:rsid w:val="00AB53E3"/>
    <w:rsid w:val="00AB5837"/>
    <w:rsid w:val="00AB7516"/>
    <w:rsid w:val="00AC2E69"/>
    <w:rsid w:val="00AC3FE4"/>
    <w:rsid w:val="00AC4319"/>
    <w:rsid w:val="00AC4E0B"/>
    <w:rsid w:val="00AC60EF"/>
    <w:rsid w:val="00AC631A"/>
    <w:rsid w:val="00AC772F"/>
    <w:rsid w:val="00AC77D6"/>
    <w:rsid w:val="00AC7D48"/>
    <w:rsid w:val="00AD1711"/>
    <w:rsid w:val="00AD23D3"/>
    <w:rsid w:val="00AD264F"/>
    <w:rsid w:val="00AD49BC"/>
    <w:rsid w:val="00AD4C5A"/>
    <w:rsid w:val="00AD73FD"/>
    <w:rsid w:val="00AD7C31"/>
    <w:rsid w:val="00AE1488"/>
    <w:rsid w:val="00AE2070"/>
    <w:rsid w:val="00AE2545"/>
    <w:rsid w:val="00AE2793"/>
    <w:rsid w:val="00AE3014"/>
    <w:rsid w:val="00AE6099"/>
    <w:rsid w:val="00AE692C"/>
    <w:rsid w:val="00AE7C1F"/>
    <w:rsid w:val="00AF0251"/>
    <w:rsid w:val="00AF1A42"/>
    <w:rsid w:val="00AF286C"/>
    <w:rsid w:val="00AF2CFB"/>
    <w:rsid w:val="00AF393D"/>
    <w:rsid w:val="00AF6F78"/>
    <w:rsid w:val="00AF755A"/>
    <w:rsid w:val="00AF7907"/>
    <w:rsid w:val="00AF7C4D"/>
    <w:rsid w:val="00B01473"/>
    <w:rsid w:val="00B02193"/>
    <w:rsid w:val="00B025DA"/>
    <w:rsid w:val="00B02C2D"/>
    <w:rsid w:val="00B036E6"/>
    <w:rsid w:val="00B03765"/>
    <w:rsid w:val="00B03EEA"/>
    <w:rsid w:val="00B04B57"/>
    <w:rsid w:val="00B05BDB"/>
    <w:rsid w:val="00B05C20"/>
    <w:rsid w:val="00B11A66"/>
    <w:rsid w:val="00B12272"/>
    <w:rsid w:val="00B125D1"/>
    <w:rsid w:val="00B1265D"/>
    <w:rsid w:val="00B139CD"/>
    <w:rsid w:val="00B14F8A"/>
    <w:rsid w:val="00B153A5"/>
    <w:rsid w:val="00B15C66"/>
    <w:rsid w:val="00B16BFF"/>
    <w:rsid w:val="00B200FC"/>
    <w:rsid w:val="00B21330"/>
    <w:rsid w:val="00B21786"/>
    <w:rsid w:val="00B2252A"/>
    <w:rsid w:val="00B2377D"/>
    <w:rsid w:val="00B23B46"/>
    <w:rsid w:val="00B24676"/>
    <w:rsid w:val="00B25AA3"/>
    <w:rsid w:val="00B25C23"/>
    <w:rsid w:val="00B2657B"/>
    <w:rsid w:val="00B30244"/>
    <w:rsid w:val="00B308C6"/>
    <w:rsid w:val="00B3119C"/>
    <w:rsid w:val="00B33D7E"/>
    <w:rsid w:val="00B34C73"/>
    <w:rsid w:val="00B366A0"/>
    <w:rsid w:val="00B3680F"/>
    <w:rsid w:val="00B36CE7"/>
    <w:rsid w:val="00B37093"/>
    <w:rsid w:val="00B37776"/>
    <w:rsid w:val="00B40369"/>
    <w:rsid w:val="00B42D25"/>
    <w:rsid w:val="00B44202"/>
    <w:rsid w:val="00B45C73"/>
    <w:rsid w:val="00B50069"/>
    <w:rsid w:val="00B5105F"/>
    <w:rsid w:val="00B52004"/>
    <w:rsid w:val="00B52DA0"/>
    <w:rsid w:val="00B549F1"/>
    <w:rsid w:val="00B5508A"/>
    <w:rsid w:val="00B551A7"/>
    <w:rsid w:val="00B55AEF"/>
    <w:rsid w:val="00B55DF3"/>
    <w:rsid w:val="00B56ABA"/>
    <w:rsid w:val="00B57B6B"/>
    <w:rsid w:val="00B60E2D"/>
    <w:rsid w:val="00B60E83"/>
    <w:rsid w:val="00B64966"/>
    <w:rsid w:val="00B65960"/>
    <w:rsid w:val="00B66B9F"/>
    <w:rsid w:val="00B67D18"/>
    <w:rsid w:val="00B717BB"/>
    <w:rsid w:val="00B731BE"/>
    <w:rsid w:val="00B73372"/>
    <w:rsid w:val="00B733E9"/>
    <w:rsid w:val="00B73CDB"/>
    <w:rsid w:val="00B80D48"/>
    <w:rsid w:val="00B822C8"/>
    <w:rsid w:val="00B831DE"/>
    <w:rsid w:val="00B84D9D"/>
    <w:rsid w:val="00B84FB9"/>
    <w:rsid w:val="00B84FFC"/>
    <w:rsid w:val="00B86519"/>
    <w:rsid w:val="00B87B79"/>
    <w:rsid w:val="00B90ABC"/>
    <w:rsid w:val="00B914BE"/>
    <w:rsid w:val="00B9189A"/>
    <w:rsid w:val="00B934CD"/>
    <w:rsid w:val="00B93F63"/>
    <w:rsid w:val="00B95F24"/>
    <w:rsid w:val="00B95FCC"/>
    <w:rsid w:val="00B962C0"/>
    <w:rsid w:val="00B971E0"/>
    <w:rsid w:val="00B9795C"/>
    <w:rsid w:val="00B97B96"/>
    <w:rsid w:val="00BA03DA"/>
    <w:rsid w:val="00BA06ED"/>
    <w:rsid w:val="00BA0870"/>
    <w:rsid w:val="00BA09CF"/>
    <w:rsid w:val="00BA185F"/>
    <w:rsid w:val="00BA1879"/>
    <w:rsid w:val="00BA2DD4"/>
    <w:rsid w:val="00BA3FEF"/>
    <w:rsid w:val="00BA410E"/>
    <w:rsid w:val="00BA50FA"/>
    <w:rsid w:val="00BA6584"/>
    <w:rsid w:val="00BA7B07"/>
    <w:rsid w:val="00BA7F34"/>
    <w:rsid w:val="00BB152B"/>
    <w:rsid w:val="00BB2EAD"/>
    <w:rsid w:val="00BB2F8D"/>
    <w:rsid w:val="00BB373C"/>
    <w:rsid w:val="00BB3E77"/>
    <w:rsid w:val="00BB6888"/>
    <w:rsid w:val="00BB7231"/>
    <w:rsid w:val="00BB7B6C"/>
    <w:rsid w:val="00BC139C"/>
    <w:rsid w:val="00BC191E"/>
    <w:rsid w:val="00BC2477"/>
    <w:rsid w:val="00BC29A0"/>
    <w:rsid w:val="00BC602C"/>
    <w:rsid w:val="00BC6400"/>
    <w:rsid w:val="00BD01AD"/>
    <w:rsid w:val="00BD1FB5"/>
    <w:rsid w:val="00BD21E7"/>
    <w:rsid w:val="00BD290F"/>
    <w:rsid w:val="00BD2BC6"/>
    <w:rsid w:val="00BD2D1F"/>
    <w:rsid w:val="00BD2F9E"/>
    <w:rsid w:val="00BD5047"/>
    <w:rsid w:val="00BD589A"/>
    <w:rsid w:val="00BD6D78"/>
    <w:rsid w:val="00BE016C"/>
    <w:rsid w:val="00BE0E25"/>
    <w:rsid w:val="00BE42A1"/>
    <w:rsid w:val="00BE4815"/>
    <w:rsid w:val="00BE4C31"/>
    <w:rsid w:val="00BE4DC0"/>
    <w:rsid w:val="00BE6472"/>
    <w:rsid w:val="00BE69EA"/>
    <w:rsid w:val="00BE7161"/>
    <w:rsid w:val="00BE7FE7"/>
    <w:rsid w:val="00BF0320"/>
    <w:rsid w:val="00BF0A24"/>
    <w:rsid w:val="00BF15D9"/>
    <w:rsid w:val="00BF1C52"/>
    <w:rsid w:val="00BF1EBA"/>
    <w:rsid w:val="00BF2608"/>
    <w:rsid w:val="00BF4E8F"/>
    <w:rsid w:val="00BF6074"/>
    <w:rsid w:val="00BF6163"/>
    <w:rsid w:val="00BF62BE"/>
    <w:rsid w:val="00BF76CD"/>
    <w:rsid w:val="00C0142A"/>
    <w:rsid w:val="00C01915"/>
    <w:rsid w:val="00C02303"/>
    <w:rsid w:val="00C027D7"/>
    <w:rsid w:val="00C04D4D"/>
    <w:rsid w:val="00C06578"/>
    <w:rsid w:val="00C079A3"/>
    <w:rsid w:val="00C1082A"/>
    <w:rsid w:val="00C10896"/>
    <w:rsid w:val="00C1165D"/>
    <w:rsid w:val="00C11D42"/>
    <w:rsid w:val="00C126F1"/>
    <w:rsid w:val="00C12903"/>
    <w:rsid w:val="00C13FBC"/>
    <w:rsid w:val="00C143DF"/>
    <w:rsid w:val="00C14859"/>
    <w:rsid w:val="00C14A4D"/>
    <w:rsid w:val="00C1548F"/>
    <w:rsid w:val="00C15F60"/>
    <w:rsid w:val="00C16299"/>
    <w:rsid w:val="00C166BB"/>
    <w:rsid w:val="00C203B5"/>
    <w:rsid w:val="00C212B3"/>
    <w:rsid w:val="00C21458"/>
    <w:rsid w:val="00C217C0"/>
    <w:rsid w:val="00C21C15"/>
    <w:rsid w:val="00C2243B"/>
    <w:rsid w:val="00C22C08"/>
    <w:rsid w:val="00C22C0F"/>
    <w:rsid w:val="00C230CB"/>
    <w:rsid w:val="00C2310A"/>
    <w:rsid w:val="00C24FC2"/>
    <w:rsid w:val="00C27951"/>
    <w:rsid w:val="00C31E8A"/>
    <w:rsid w:val="00C35486"/>
    <w:rsid w:val="00C35541"/>
    <w:rsid w:val="00C363BB"/>
    <w:rsid w:val="00C36A7B"/>
    <w:rsid w:val="00C371C1"/>
    <w:rsid w:val="00C37F14"/>
    <w:rsid w:val="00C37F7C"/>
    <w:rsid w:val="00C37FAC"/>
    <w:rsid w:val="00C40CC6"/>
    <w:rsid w:val="00C4157D"/>
    <w:rsid w:val="00C41F8B"/>
    <w:rsid w:val="00C426D8"/>
    <w:rsid w:val="00C42884"/>
    <w:rsid w:val="00C42FFF"/>
    <w:rsid w:val="00C43C88"/>
    <w:rsid w:val="00C45AE8"/>
    <w:rsid w:val="00C45F47"/>
    <w:rsid w:val="00C46252"/>
    <w:rsid w:val="00C500DA"/>
    <w:rsid w:val="00C504DE"/>
    <w:rsid w:val="00C51C40"/>
    <w:rsid w:val="00C5226A"/>
    <w:rsid w:val="00C530A3"/>
    <w:rsid w:val="00C53F04"/>
    <w:rsid w:val="00C56743"/>
    <w:rsid w:val="00C5682C"/>
    <w:rsid w:val="00C56D00"/>
    <w:rsid w:val="00C573E5"/>
    <w:rsid w:val="00C61001"/>
    <w:rsid w:val="00C61F7D"/>
    <w:rsid w:val="00C62ADF"/>
    <w:rsid w:val="00C649ED"/>
    <w:rsid w:val="00C65037"/>
    <w:rsid w:val="00C65FD4"/>
    <w:rsid w:val="00C67C9F"/>
    <w:rsid w:val="00C707BA"/>
    <w:rsid w:val="00C70A60"/>
    <w:rsid w:val="00C72406"/>
    <w:rsid w:val="00C730C5"/>
    <w:rsid w:val="00C737E1"/>
    <w:rsid w:val="00C73D51"/>
    <w:rsid w:val="00C73F9A"/>
    <w:rsid w:val="00C76761"/>
    <w:rsid w:val="00C76F79"/>
    <w:rsid w:val="00C805DC"/>
    <w:rsid w:val="00C809BE"/>
    <w:rsid w:val="00C80E7F"/>
    <w:rsid w:val="00C83E76"/>
    <w:rsid w:val="00C85AC1"/>
    <w:rsid w:val="00C86BDA"/>
    <w:rsid w:val="00C87A23"/>
    <w:rsid w:val="00C9241D"/>
    <w:rsid w:val="00C93E9A"/>
    <w:rsid w:val="00C949B7"/>
    <w:rsid w:val="00C951F7"/>
    <w:rsid w:val="00C95B81"/>
    <w:rsid w:val="00C95DF5"/>
    <w:rsid w:val="00C96DF2"/>
    <w:rsid w:val="00C970C4"/>
    <w:rsid w:val="00C97A9D"/>
    <w:rsid w:val="00C97B7E"/>
    <w:rsid w:val="00CA0F69"/>
    <w:rsid w:val="00CA3982"/>
    <w:rsid w:val="00CA3AB8"/>
    <w:rsid w:val="00CA3E98"/>
    <w:rsid w:val="00CA4EF1"/>
    <w:rsid w:val="00CA5585"/>
    <w:rsid w:val="00CA6FD0"/>
    <w:rsid w:val="00CA75DF"/>
    <w:rsid w:val="00CA7FA8"/>
    <w:rsid w:val="00CB1343"/>
    <w:rsid w:val="00CB1B17"/>
    <w:rsid w:val="00CB61C9"/>
    <w:rsid w:val="00CB70E8"/>
    <w:rsid w:val="00CC2003"/>
    <w:rsid w:val="00CC49E8"/>
    <w:rsid w:val="00CC55C1"/>
    <w:rsid w:val="00CC74CA"/>
    <w:rsid w:val="00CC7A06"/>
    <w:rsid w:val="00CD0311"/>
    <w:rsid w:val="00CD05AA"/>
    <w:rsid w:val="00CD2E4C"/>
    <w:rsid w:val="00CD3A51"/>
    <w:rsid w:val="00CD3CB4"/>
    <w:rsid w:val="00CD405F"/>
    <w:rsid w:val="00CD4A8A"/>
    <w:rsid w:val="00CD5736"/>
    <w:rsid w:val="00CE13A5"/>
    <w:rsid w:val="00CE1AE9"/>
    <w:rsid w:val="00CE26CC"/>
    <w:rsid w:val="00CE26E7"/>
    <w:rsid w:val="00CE3560"/>
    <w:rsid w:val="00CE56CC"/>
    <w:rsid w:val="00CE617F"/>
    <w:rsid w:val="00CE6C51"/>
    <w:rsid w:val="00CE73D4"/>
    <w:rsid w:val="00CE7A1D"/>
    <w:rsid w:val="00CE7E31"/>
    <w:rsid w:val="00CF0201"/>
    <w:rsid w:val="00CF0609"/>
    <w:rsid w:val="00CF06C8"/>
    <w:rsid w:val="00CF0B58"/>
    <w:rsid w:val="00CF1269"/>
    <w:rsid w:val="00CF3E01"/>
    <w:rsid w:val="00CF3F6E"/>
    <w:rsid w:val="00CF60E5"/>
    <w:rsid w:val="00D001DA"/>
    <w:rsid w:val="00D00728"/>
    <w:rsid w:val="00D00742"/>
    <w:rsid w:val="00D01D1B"/>
    <w:rsid w:val="00D04824"/>
    <w:rsid w:val="00D04A6D"/>
    <w:rsid w:val="00D04AD0"/>
    <w:rsid w:val="00D04D0E"/>
    <w:rsid w:val="00D05639"/>
    <w:rsid w:val="00D1051C"/>
    <w:rsid w:val="00D10E99"/>
    <w:rsid w:val="00D111FD"/>
    <w:rsid w:val="00D1239F"/>
    <w:rsid w:val="00D12F7A"/>
    <w:rsid w:val="00D1697C"/>
    <w:rsid w:val="00D16EDE"/>
    <w:rsid w:val="00D20A6F"/>
    <w:rsid w:val="00D21731"/>
    <w:rsid w:val="00D221F7"/>
    <w:rsid w:val="00D23B97"/>
    <w:rsid w:val="00D2532E"/>
    <w:rsid w:val="00D26E7E"/>
    <w:rsid w:val="00D2770B"/>
    <w:rsid w:val="00D30AA7"/>
    <w:rsid w:val="00D318AB"/>
    <w:rsid w:val="00D32FD8"/>
    <w:rsid w:val="00D33694"/>
    <w:rsid w:val="00D36451"/>
    <w:rsid w:val="00D36DDC"/>
    <w:rsid w:val="00D403D3"/>
    <w:rsid w:val="00D404CF"/>
    <w:rsid w:val="00D41563"/>
    <w:rsid w:val="00D41FF7"/>
    <w:rsid w:val="00D42DA9"/>
    <w:rsid w:val="00D454E9"/>
    <w:rsid w:val="00D4556B"/>
    <w:rsid w:val="00D45984"/>
    <w:rsid w:val="00D45BA1"/>
    <w:rsid w:val="00D470B5"/>
    <w:rsid w:val="00D50B19"/>
    <w:rsid w:val="00D52109"/>
    <w:rsid w:val="00D524B9"/>
    <w:rsid w:val="00D53FDB"/>
    <w:rsid w:val="00D613AA"/>
    <w:rsid w:val="00D61B0D"/>
    <w:rsid w:val="00D631AF"/>
    <w:rsid w:val="00D63B93"/>
    <w:rsid w:val="00D63C2E"/>
    <w:rsid w:val="00D63F0F"/>
    <w:rsid w:val="00D6428F"/>
    <w:rsid w:val="00D649E0"/>
    <w:rsid w:val="00D65A87"/>
    <w:rsid w:val="00D66890"/>
    <w:rsid w:val="00D66CA4"/>
    <w:rsid w:val="00D66DDB"/>
    <w:rsid w:val="00D67434"/>
    <w:rsid w:val="00D67751"/>
    <w:rsid w:val="00D7033D"/>
    <w:rsid w:val="00D70445"/>
    <w:rsid w:val="00D7105F"/>
    <w:rsid w:val="00D71F8F"/>
    <w:rsid w:val="00D7440F"/>
    <w:rsid w:val="00D755B1"/>
    <w:rsid w:val="00D75841"/>
    <w:rsid w:val="00D76B46"/>
    <w:rsid w:val="00D8085F"/>
    <w:rsid w:val="00D80A7F"/>
    <w:rsid w:val="00D82B6E"/>
    <w:rsid w:val="00D82D21"/>
    <w:rsid w:val="00D82FE2"/>
    <w:rsid w:val="00D8314D"/>
    <w:rsid w:val="00D831E2"/>
    <w:rsid w:val="00D83ECB"/>
    <w:rsid w:val="00D84D60"/>
    <w:rsid w:val="00D853FD"/>
    <w:rsid w:val="00D8643A"/>
    <w:rsid w:val="00D865AE"/>
    <w:rsid w:val="00D869D1"/>
    <w:rsid w:val="00D86ACF"/>
    <w:rsid w:val="00D86BAC"/>
    <w:rsid w:val="00D9065E"/>
    <w:rsid w:val="00D90BC2"/>
    <w:rsid w:val="00D9146D"/>
    <w:rsid w:val="00D92995"/>
    <w:rsid w:val="00D9416A"/>
    <w:rsid w:val="00DA25B2"/>
    <w:rsid w:val="00DA281C"/>
    <w:rsid w:val="00DA2FC5"/>
    <w:rsid w:val="00DA3128"/>
    <w:rsid w:val="00DA3E26"/>
    <w:rsid w:val="00DA48B1"/>
    <w:rsid w:val="00DA4C42"/>
    <w:rsid w:val="00DB10E1"/>
    <w:rsid w:val="00DB16B3"/>
    <w:rsid w:val="00DB170B"/>
    <w:rsid w:val="00DB2275"/>
    <w:rsid w:val="00DB3475"/>
    <w:rsid w:val="00DB3CAD"/>
    <w:rsid w:val="00DB409A"/>
    <w:rsid w:val="00DB66DA"/>
    <w:rsid w:val="00DB6F6C"/>
    <w:rsid w:val="00DB6F6D"/>
    <w:rsid w:val="00DB7120"/>
    <w:rsid w:val="00DB7906"/>
    <w:rsid w:val="00DB7E4C"/>
    <w:rsid w:val="00DC147D"/>
    <w:rsid w:val="00DC234E"/>
    <w:rsid w:val="00DC23EB"/>
    <w:rsid w:val="00DC6152"/>
    <w:rsid w:val="00DC62A0"/>
    <w:rsid w:val="00DC6ED6"/>
    <w:rsid w:val="00DC7C82"/>
    <w:rsid w:val="00DC7C9E"/>
    <w:rsid w:val="00DD03C8"/>
    <w:rsid w:val="00DD0E71"/>
    <w:rsid w:val="00DD2161"/>
    <w:rsid w:val="00DD2BAC"/>
    <w:rsid w:val="00DD2CF2"/>
    <w:rsid w:val="00DD399C"/>
    <w:rsid w:val="00DD3F58"/>
    <w:rsid w:val="00DD4F94"/>
    <w:rsid w:val="00DD7396"/>
    <w:rsid w:val="00DE1AF2"/>
    <w:rsid w:val="00DE4070"/>
    <w:rsid w:val="00DE4DA0"/>
    <w:rsid w:val="00DE6F62"/>
    <w:rsid w:val="00DF0EE8"/>
    <w:rsid w:val="00DF1E6C"/>
    <w:rsid w:val="00DF44F8"/>
    <w:rsid w:val="00DF60F9"/>
    <w:rsid w:val="00DF6581"/>
    <w:rsid w:val="00E0162A"/>
    <w:rsid w:val="00E0231C"/>
    <w:rsid w:val="00E02D03"/>
    <w:rsid w:val="00E03B60"/>
    <w:rsid w:val="00E03E62"/>
    <w:rsid w:val="00E042FF"/>
    <w:rsid w:val="00E0440E"/>
    <w:rsid w:val="00E0749D"/>
    <w:rsid w:val="00E07E45"/>
    <w:rsid w:val="00E1026C"/>
    <w:rsid w:val="00E11372"/>
    <w:rsid w:val="00E11ED9"/>
    <w:rsid w:val="00E1288A"/>
    <w:rsid w:val="00E12903"/>
    <w:rsid w:val="00E12A6A"/>
    <w:rsid w:val="00E16901"/>
    <w:rsid w:val="00E203B1"/>
    <w:rsid w:val="00E20B0F"/>
    <w:rsid w:val="00E23DC0"/>
    <w:rsid w:val="00E24836"/>
    <w:rsid w:val="00E24C93"/>
    <w:rsid w:val="00E24F07"/>
    <w:rsid w:val="00E25CC3"/>
    <w:rsid w:val="00E26BE1"/>
    <w:rsid w:val="00E30232"/>
    <w:rsid w:val="00E31552"/>
    <w:rsid w:val="00E31CDC"/>
    <w:rsid w:val="00E3294F"/>
    <w:rsid w:val="00E33415"/>
    <w:rsid w:val="00E349E9"/>
    <w:rsid w:val="00E36D96"/>
    <w:rsid w:val="00E36F8A"/>
    <w:rsid w:val="00E3773B"/>
    <w:rsid w:val="00E407FE"/>
    <w:rsid w:val="00E40CE3"/>
    <w:rsid w:val="00E412CA"/>
    <w:rsid w:val="00E41EB8"/>
    <w:rsid w:val="00E42A49"/>
    <w:rsid w:val="00E42F0D"/>
    <w:rsid w:val="00E43D0C"/>
    <w:rsid w:val="00E45818"/>
    <w:rsid w:val="00E46E98"/>
    <w:rsid w:val="00E47F26"/>
    <w:rsid w:val="00E50353"/>
    <w:rsid w:val="00E51099"/>
    <w:rsid w:val="00E5109D"/>
    <w:rsid w:val="00E51363"/>
    <w:rsid w:val="00E51AEF"/>
    <w:rsid w:val="00E52850"/>
    <w:rsid w:val="00E528D7"/>
    <w:rsid w:val="00E53D69"/>
    <w:rsid w:val="00E541A8"/>
    <w:rsid w:val="00E6012E"/>
    <w:rsid w:val="00E6255D"/>
    <w:rsid w:val="00E62610"/>
    <w:rsid w:val="00E62722"/>
    <w:rsid w:val="00E65402"/>
    <w:rsid w:val="00E704E6"/>
    <w:rsid w:val="00E70BB5"/>
    <w:rsid w:val="00E70F40"/>
    <w:rsid w:val="00E71511"/>
    <w:rsid w:val="00E71822"/>
    <w:rsid w:val="00E73065"/>
    <w:rsid w:val="00E73285"/>
    <w:rsid w:val="00E75734"/>
    <w:rsid w:val="00E75C09"/>
    <w:rsid w:val="00E76983"/>
    <w:rsid w:val="00E77EBE"/>
    <w:rsid w:val="00E81554"/>
    <w:rsid w:val="00E81F35"/>
    <w:rsid w:val="00E82D19"/>
    <w:rsid w:val="00E8328C"/>
    <w:rsid w:val="00E836F6"/>
    <w:rsid w:val="00E847FD"/>
    <w:rsid w:val="00E855AC"/>
    <w:rsid w:val="00E8621A"/>
    <w:rsid w:val="00E9022E"/>
    <w:rsid w:val="00E91965"/>
    <w:rsid w:val="00E9214B"/>
    <w:rsid w:val="00E92D11"/>
    <w:rsid w:val="00E9348F"/>
    <w:rsid w:val="00E9477E"/>
    <w:rsid w:val="00E95275"/>
    <w:rsid w:val="00E954B2"/>
    <w:rsid w:val="00E95EE1"/>
    <w:rsid w:val="00E96828"/>
    <w:rsid w:val="00E97DD1"/>
    <w:rsid w:val="00EA0F0E"/>
    <w:rsid w:val="00EA1B4B"/>
    <w:rsid w:val="00EA200B"/>
    <w:rsid w:val="00EA2A60"/>
    <w:rsid w:val="00EA409B"/>
    <w:rsid w:val="00EA4862"/>
    <w:rsid w:val="00EA54D5"/>
    <w:rsid w:val="00EA612B"/>
    <w:rsid w:val="00EA669D"/>
    <w:rsid w:val="00EA66C5"/>
    <w:rsid w:val="00EA7B32"/>
    <w:rsid w:val="00EB191D"/>
    <w:rsid w:val="00EB20DF"/>
    <w:rsid w:val="00EB244E"/>
    <w:rsid w:val="00EB2781"/>
    <w:rsid w:val="00EB2825"/>
    <w:rsid w:val="00EB3745"/>
    <w:rsid w:val="00EB3D9A"/>
    <w:rsid w:val="00EB3F41"/>
    <w:rsid w:val="00EB6828"/>
    <w:rsid w:val="00EB6C70"/>
    <w:rsid w:val="00EB6FFC"/>
    <w:rsid w:val="00EC0FD7"/>
    <w:rsid w:val="00EC10F7"/>
    <w:rsid w:val="00EC2157"/>
    <w:rsid w:val="00EC21DF"/>
    <w:rsid w:val="00EC459B"/>
    <w:rsid w:val="00EC5E1B"/>
    <w:rsid w:val="00EC7A10"/>
    <w:rsid w:val="00ED492F"/>
    <w:rsid w:val="00ED61F5"/>
    <w:rsid w:val="00ED6A50"/>
    <w:rsid w:val="00ED6DFE"/>
    <w:rsid w:val="00ED723C"/>
    <w:rsid w:val="00ED76DE"/>
    <w:rsid w:val="00EE0AE8"/>
    <w:rsid w:val="00EE0B6D"/>
    <w:rsid w:val="00EE2068"/>
    <w:rsid w:val="00EE215E"/>
    <w:rsid w:val="00EE2590"/>
    <w:rsid w:val="00EE5429"/>
    <w:rsid w:val="00EE5C8C"/>
    <w:rsid w:val="00EF0520"/>
    <w:rsid w:val="00EF1A70"/>
    <w:rsid w:val="00EF4B56"/>
    <w:rsid w:val="00EF563F"/>
    <w:rsid w:val="00EF5BF6"/>
    <w:rsid w:val="00EF5D5F"/>
    <w:rsid w:val="00EF6063"/>
    <w:rsid w:val="00EF6A25"/>
    <w:rsid w:val="00EF6E63"/>
    <w:rsid w:val="00EF7316"/>
    <w:rsid w:val="00EF750B"/>
    <w:rsid w:val="00F0110A"/>
    <w:rsid w:val="00F013E9"/>
    <w:rsid w:val="00F016DD"/>
    <w:rsid w:val="00F023FB"/>
    <w:rsid w:val="00F030B6"/>
    <w:rsid w:val="00F033C2"/>
    <w:rsid w:val="00F042B6"/>
    <w:rsid w:val="00F042C5"/>
    <w:rsid w:val="00F048E6"/>
    <w:rsid w:val="00F0610D"/>
    <w:rsid w:val="00F06191"/>
    <w:rsid w:val="00F06D7D"/>
    <w:rsid w:val="00F06FB5"/>
    <w:rsid w:val="00F122AA"/>
    <w:rsid w:val="00F13D0E"/>
    <w:rsid w:val="00F14758"/>
    <w:rsid w:val="00F16072"/>
    <w:rsid w:val="00F168AC"/>
    <w:rsid w:val="00F16CAD"/>
    <w:rsid w:val="00F17B77"/>
    <w:rsid w:val="00F2104C"/>
    <w:rsid w:val="00F22479"/>
    <w:rsid w:val="00F244EF"/>
    <w:rsid w:val="00F24895"/>
    <w:rsid w:val="00F24A96"/>
    <w:rsid w:val="00F24BE7"/>
    <w:rsid w:val="00F3055D"/>
    <w:rsid w:val="00F30F83"/>
    <w:rsid w:val="00F311B8"/>
    <w:rsid w:val="00F313B5"/>
    <w:rsid w:val="00F31E2C"/>
    <w:rsid w:val="00F35948"/>
    <w:rsid w:val="00F360C6"/>
    <w:rsid w:val="00F36F93"/>
    <w:rsid w:val="00F44A5A"/>
    <w:rsid w:val="00F45A44"/>
    <w:rsid w:val="00F45C39"/>
    <w:rsid w:val="00F45EFF"/>
    <w:rsid w:val="00F464FA"/>
    <w:rsid w:val="00F465CF"/>
    <w:rsid w:val="00F46990"/>
    <w:rsid w:val="00F46B93"/>
    <w:rsid w:val="00F47A54"/>
    <w:rsid w:val="00F50273"/>
    <w:rsid w:val="00F5077A"/>
    <w:rsid w:val="00F50E95"/>
    <w:rsid w:val="00F5262D"/>
    <w:rsid w:val="00F52F49"/>
    <w:rsid w:val="00F555BB"/>
    <w:rsid w:val="00F556CB"/>
    <w:rsid w:val="00F55790"/>
    <w:rsid w:val="00F568F3"/>
    <w:rsid w:val="00F6136D"/>
    <w:rsid w:val="00F616D7"/>
    <w:rsid w:val="00F61F3F"/>
    <w:rsid w:val="00F6354F"/>
    <w:rsid w:val="00F66BC2"/>
    <w:rsid w:val="00F66FD9"/>
    <w:rsid w:val="00F703DC"/>
    <w:rsid w:val="00F7119C"/>
    <w:rsid w:val="00F71869"/>
    <w:rsid w:val="00F725F5"/>
    <w:rsid w:val="00F72659"/>
    <w:rsid w:val="00F735CC"/>
    <w:rsid w:val="00F74905"/>
    <w:rsid w:val="00F74A50"/>
    <w:rsid w:val="00F75C3E"/>
    <w:rsid w:val="00F76227"/>
    <w:rsid w:val="00F772CF"/>
    <w:rsid w:val="00F81550"/>
    <w:rsid w:val="00F84F67"/>
    <w:rsid w:val="00F86D4E"/>
    <w:rsid w:val="00F90E89"/>
    <w:rsid w:val="00F9238D"/>
    <w:rsid w:val="00F92AA4"/>
    <w:rsid w:val="00F92B89"/>
    <w:rsid w:val="00F93CA2"/>
    <w:rsid w:val="00F96891"/>
    <w:rsid w:val="00FA02B3"/>
    <w:rsid w:val="00FA0ACE"/>
    <w:rsid w:val="00FA1014"/>
    <w:rsid w:val="00FA1A86"/>
    <w:rsid w:val="00FA2F9D"/>
    <w:rsid w:val="00FA33D5"/>
    <w:rsid w:val="00FA448E"/>
    <w:rsid w:val="00FA5131"/>
    <w:rsid w:val="00FA580B"/>
    <w:rsid w:val="00FA5C7F"/>
    <w:rsid w:val="00FA6100"/>
    <w:rsid w:val="00FA77E9"/>
    <w:rsid w:val="00FB12CC"/>
    <w:rsid w:val="00FB2810"/>
    <w:rsid w:val="00FB4CE2"/>
    <w:rsid w:val="00FB536B"/>
    <w:rsid w:val="00FC0332"/>
    <w:rsid w:val="00FC160B"/>
    <w:rsid w:val="00FC169F"/>
    <w:rsid w:val="00FC2854"/>
    <w:rsid w:val="00FC291E"/>
    <w:rsid w:val="00FC3441"/>
    <w:rsid w:val="00FC4ABE"/>
    <w:rsid w:val="00FC4CF7"/>
    <w:rsid w:val="00FC563B"/>
    <w:rsid w:val="00FC5C6C"/>
    <w:rsid w:val="00FC6F09"/>
    <w:rsid w:val="00FC7224"/>
    <w:rsid w:val="00FC7B67"/>
    <w:rsid w:val="00FD0843"/>
    <w:rsid w:val="00FD1F86"/>
    <w:rsid w:val="00FD253C"/>
    <w:rsid w:val="00FD28C0"/>
    <w:rsid w:val="00FD4148"/>
    <w:rsid w:val="00FD51B4"/>
    <w:rsid w:val="00FD57D7"/>
    <w:rsid w:val="00FD612F"/>
    <w:rsid w:val="00FD6AA4"/>
    <w:rsid w:val="00FD7FC1"/>
    <w:rsid w:val="00FE037D"/>
    <w:rsid w:val="00FE0FBC"/>
    <w:rsid w:val="00FE1124"/>
    <w:rsid w:val="00FE11F0"/>
    <w:rsid w:val="00FE332A"/>
    <w:rsid w:val="00FE41B0"/>
    <w:rsid w:val="00FE6A6B"/>
    <w:rsid w:val="00FE76D1"/>
    <w:rsid w:val="00FE7953"/>
    <w:rsid w:val="00FE7DA9"/>
    <w:rsid w:val="00FF0393"/>
    <w:rsid w:val="00FF18A2"/>
    <w:rsid w:val="00FF2ABE"/>
    <w:rsid w:val="00FF4251"/>
    <w:rsid w:val="00FF429C"/>
    <w:rsid w:val="00FF5865"/>
    <w:rsid w:val="00FF5A4E"/>
    <w:rsid w:val="00FF5FF4"/>
    <w:rsid w:val="00FF6640"/>
    <w:rsid w:val="00FF6D8C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D93681-68B7-4989-97FD-5A0212D0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45D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"/>
    <w:basedOn w:val="Normalny"/>
    <w:next w:val="Normalny"/>
    <w:link w:val="Nagwek1Znak"/>
    <w:qFormat/>
    <w:rsid w:val="001345DF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2,Header 2,H2,UNDERRUBRIK 1-2,Level 2,Reset numbering,Abschnitt,Arial 12 Fett Kursiv,2 headline,h,H21,H22,HD2,PIM2,wally's numerowanie 1"/>
    <w:basedOn w:val="Normalny"/>
    <w:next w:val="Normalny"/>
    <w:link w:val="Nagwek2Znak"/>
    <w:qFormat/>
    <w:rsid w:val="00AF755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1345D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345D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1345D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1345D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345DF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1345D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1345DF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atasheet title Znak,1 Znak,h1 Znak,level 1 Znak,Level 1 Head Znak,H1 Znak,Heading AJS Znak,Section Heading Znak,Kapitel Znak,Arial 14 Fett Znak,Arial 14 Fett1 Znak,Arial 14 Fett2 Znak,Arial 16 Fett Znak,Header 1 Znak,Head 1 Znak"/>
    <w:link w:val="Nagwek1"/>
    <w:rsid w:val="001345D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2 Znak,Header 2 Znak,H2 Znak,UNDERRUBRIK 1-2 Znak,Level 2 Znak,Reset numbering Znak,Abschnitt Znak,Arial 12 Fett Kursiv Znak,2 headline Znak,h Znak,H21 Znak,H22 Znak,HD2 Znak,PIM2 Znak,wally's numerowanie 1 Znak"/>
    <w:link w:val="Nagwek2"/>
    <w:rsid w:val="00AF755A"/>
    <w:rPr>
      <w:rFonts w:ascii="Arial" w:eastAsia="Times New Roman" w:hAnsi="Arial" w:cs="Arial"/>
      <w:b/>
      <w:bCs/>
      <w:iCs/>
      <w:sz w:val="28"/>
      <w:szCs w:val="28"/>
    </w:rPr>
  </w:style>
  <w:style w:type="character" w:customStyle="1" w:styleId="Nagwek3Znak">
    <w:name w:val="Nagłówek 3 Znak"/>
    <w:link w:val="Nagwek3"/>
    <w:rsid w:val="001345DF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1345DF"/>
    <w:rPr>
      <w:rFonts w:eastAsia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link w:val="Nagwek5"/>
    <w:rsid w:val="001345DF"/>
    <w:rPr>
      <w:rFonts w:eastAsia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1345DF"/>
    <w:rPr>
      <w:rFonts w:eastAsia="Times New Roman"/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1345DF"/>
    <w:rPr>
      <w:rFonts w:eastAsia="Times New Roman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1345DF"/>
    <w:rPr>
      <w:rFonts w:eastAsia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1345DF"/>
    <w:rPr>
      <w:rFonts w:ascii="Cambria" w:eastAsia="Times New Roman" w:hAnsi="Cambria"/>
      <w:sz w:val="22"/>
      <w:szCs w:val="22"/>
      <w:lang w:val="x-none" w:eastAsia="x-none"/>
    </w:rPr>
  </w:style>
  <w:style w:type="character" w:styleId="Odwoaniedokomentarza">
    <w:name w:val="annotation reference"/>
    <w:aliases w:val="cr,Used by Word to flag author queries"/>
    <w:uiPriority w:val="99"/>
    <w:rsid w:val="00BB2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B2EA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B2EA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2E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B2EAD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BB2E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BB2EAD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B2EA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rsid w:val="00BB2EAD"/>
  </w:style>
  <w:style w:type="character" w:styleId="Hipercze">
    <w:name w:val="Hyperlink"/>
    <w:uiPriority w:val="99"/>
    <w:rsid w:val="00BB2EAD"/>
    <w:rPr>
      <w:color w:val="0000FF"/>
      <w:u w:val="single"/>
    </w:rPr>
  </w:style>
  <w:style w:type="paragraph" w:customStyle="1" w:styleId="Styl4">
    <w:name w:val="Styl4"/>
    <w:basedOn w:val="Normalny"/>
    <w:link w:val="Styl4Znak"/>
    <w:autoRedefine/>
    <w:qFormat/>
    <w:rsid w:val="00BB2EAD"/>
    <w:pPr>
      <w:numPr>
        <w:numId w:val="4"/>
      </w:numPr>
      <w:spacing w:after="200" w:line="360" w:lineRule="auto"/>
      <w:contextualSpacing/>
    </w:pPr>
    <w:rPr>
      <w:rFonts w:ascii="Arial" w:eastAsia="Calibri" w:hAnsi="Arial"/>
      <w:szCs w:val="22"/>
      <w:lang w:val="x-none" w:eastAsia="en-US"/>
    </w:rPr>
  </w:style>
  <w:style w:type="character" w:customStyle="1" w:styleId="Styl4Znak">
    <w:name w:val="Styl4 Znak"/>
    <w:link w:val="Styl4"/>
    <w:rsid w:val="00BB2EAD"/>
    <w:rPr>
      <w:rFonts w:ascii="Arial" w:hAnsi="Arial"/>
      <w:sz w:val="24"/>
      <w:szCs w:val="22"/>
      <w:lang w:val="x-none" w:eastAsia="en-US"/>
    </w:rPr>
  </w:style>
  <w:style w:type="paragraph" w:styleId="Zwykytekst">
    <w:name w:val="Plain Text"/>
    <w:basedOn w:val="Normalny"/>
    <w:link w:val="ZwykytekstZnak"/>
    <w:uiPriority w:val="99"/>
    <w:rsid w:val="00BB2EA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B2EAD"/>
    <w:rPr>
      <w:rFonts w:ascii="Courier New" w:eastAsia="Times New Roman" w:hAnsi="Courier New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BB2EAD"/>
    <w:pPr>
      <w:tabs>
        <w:tab w:val="left" w:pos="851"/>
      </w:tabs>
      <w:spacing w:line="360" w:lineRule="auto"/>
      <w:ind w:firstLine="720"/>
      <w:jc w:val="both"/>
    </w:pPr>
    <w:rPr>
      <w:szCs w:val="20"/>
    </w:rPr>
  </w:style>
  <w:style w:type="character" w:customStyle="1" w:styleId="TekstpodstawowywcityZnak">
    <w:name w:val="Tekst podstawowy wcięty Znak"/>
    <w:link w:val="Tekstpodstawowywcity"/>
    <w:rsid w:val="00BB2EAD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BB2EA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BB2EAD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BB2EAD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BB2EA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rsid w:val="00BB2E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B2EAD"/>
    <w:rPr>
      <w:rFonts w:ascii="Times New Roman" w:eastAsia="Times New Roman" w:hAnsi="Times New Roman"/>
      <w:sz w:val="24"/>
      <w:szCs w:val="24"/>
    </w:rPr>
  </w:style>
  <w:style w:type="character" w:customStyle="1" w:styleId="Listanumerowana2Znak">
    <w:name w:val="Lista numerowana 2 Znak"/>
    <w:aliases w:val=" Znak Znak,Znak Znak"/>
    <w:link w:val="Listanumerowana2"/>
    <w:rsid w:val="00BB2EAD"/>
  </w:style>
  <w:style w:type="character" w:customStyle="1" w:styleId="ZnakZnak2">
    <w:name w:val="Znak Znak2"/>
    <w:semiHidden/>
    <w:rsid w:val="00BB2EAD"/>
    <w:rPr>
      <w:rFonts w:ascii="Times New Roman" w:eastAsia="Times New Roman" w:hAnsi="Times New Roman"/>
      <w:lang w:val="pl-PL" w:eastAsia="pl-PL"/>
    </w:rPr>
  </w:style>
  <w:style w:type="paragraph" w:customStyle="1" w:styleId="Tableitem">
    <w:name w:val="Table item"/>
    <w:basedOn w:val="Normalny"/>
    <w:rsid w:val="00BB2EAD"/>
    <w:pPr>
      <w:spacing w:before="60" w:after="60"/>
    </w:pPr>
    <w:rPr>
      <w:rFonts w:ascii="Arial Narrow" w:hAnsi="Arial Narrow"/>
      <w:bCs/>
      <w:szCs w:val="20"/>
      <w:lang w:val="en-GB" w:eastAsia="en-US"/>
    </w:rPr>
  </w:style>
  <w:style w:type="character" w:customStyle="1" w:styleId="apple-style-span">
    <w:name w:val="apple-style-span"/>
    <w:basedOn w:val="Domylnaczcionkaakapitu"/>
    <w:rsid w:val="00BB2EAD"/>
  </w:style>
  <w:style w:type="character" w:styleId="Uwydatnienie">
    <w:name w:val="Emphasis"/>
    <w:uiPriority w:val="99"/>
    <w:qFormat/>
    <w:rsid w:val="00BB2EAD"/>
    <w:rPr>
      <w:i/>
      <w:iCs/>
    </w:rPr>
  </w:style>
  <w:style w:type="paragraph" w:styleId="Stopka">
    <w:name w:val="footer"/>
    <w:basedOn w:val="Normalny"/>
    <w:link w:val="StopkaZnak"/>
    <w:rsid w:val="00BB2EA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B2EAD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Default">
    <w:name w:val="Default"/>
    <w:rsid w:val="00BB2EA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B2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B2EAD"/>
    <w:rPr>
      <w:rFonts w:ascii="Courier New" w:eastAsia="Times New Roman" w:hAnsi="Courier New"/>
      <w:lang w:val="x-none" w:eastAsia="x-none"/>
    </w:rPr>
  </w:style>
  <w:style w:type="numbering" w:styleId="1ai">
    <w:name w:val="Outline List 1"/>
    <w:basedOn w:val="Bezlisty"/>
    <w:rsid w:val="00BB2EAD"/>
    <w:pPr>
      <w:numPr>
        <w:numId w:val="18"/>
      </w:numPr>
    </w:pPr>
  </w:style>
  <w:style w:type="numbering" w:styleId="111111">
    <w:name w:val="Outline List 2"/>
    <w:basedOn w:val="Bezlisty"/>
    <w:rsid w:val="00BB2EAD"/>
    <w:pPr>
      <w:numPr>
        <w:numId w:val="19"/>
      </w:numPr>
    </w:p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BB2EAD"/>
    <w:pPr>
      <w:ind w:left="708"/>
    </w:pPr>
  </w:style>
  <w:style w:type="character" w:styleId="UyteHipercze">
    <w:name w:val="FollowedHyperlink"/>
    <w:uiPriority w:val="99"/>
    <w:rsid w:val="00BB2EAD"/>
    <w:rPr>
      <w:color w:val="800080"/>
      <w:u w:val="single"/>
    </w:rPr>
  </w:style>
  <w:style w:type="paragraph" w:customStyle="1" w:styleId="Kolorowecieniowanieakcent11">
    <w:name w:val="Kolorowe cieniowanie — akcent 11"/>
    <w:hidden/>
    <w:uiPriority w:val="99"/>
    <w:semiHidden/>
    <w:rsid w:val="00BB2EAD"/>
    <w:rPr>
      <w:rFonts w:ascii="Times New Roman" w:eastAsia="Times New Roman" w:hAnsi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BB2EAD"/>
    <w:pPr>
      <w:ind w:left="240"/>
    </w:pPr>
  </w:style>
  <w:style w:type="paragraph" w:styleId="Spistreci3">
    <w:name w:val="toc 3"/>
    <w:basedOn w:val="Normalny"/>
    <w:next w:val="Normalny"/>
    <w:autoRedefine/>
    <w:uiPriority w:val="39"/>
    <w:rsid w:val="00BB2EAD"/>
    <w:pPr>
      <w:ind w:left="480"/>
    </w:pPr>
  </w:style>
  <w:style w:type="character" w:styleId="Pogrubienie">
    <w:name w:val="Strong"/>
    <w:uiPriority w:val="22"/>
    <w:qFormat/>
    <w:rsid w:val="00BB2EAD"/>
    <w:rPr>
      <w:b/>
      <w:bCs/>
    </w:rPr>
  </w:style>
  <w:style w:type="character" w:customStyle="1" w:styleId="FontStyle27">
    <w:name w:val="Font Style27"/>
    <w:rsid w:val="00BB2EAD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rsid w:val="00BB2EAD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customStyle="1" w:styleId="FontStyle18">
    <w:name w:val="Font Style18"/>
    <w:rsid w:val="00BB2EAD"/>
    <w:rPr>
      <w:rFonts w:ascii="Times New Roman" w:hAnsi="Times New Roman" w:cs="Times New Roman"/>
      <w:sz w:val="22"/>
      <w:szCs w:val="22"/>
    </w:rPr>
  </w:style>
  <w:style w:type="paragraph" w:customStyle="1" w:styleId="Wyliczenie1">
    <w:name w:val="Wyliczenie 1'"/>
    <w:basedOn w:val="Normalny"/>
    <w:rsid w:val="00BB2EAD"/>
    <w:pPr>
      <w:tabs>
        <w:tab w:val="left" w:pos="851"/>
      </w:tabs>
      <w:spacing w:before="120"/>
      <w:jc w:val="both"/>
    </w:pPr>
    <w:rPr>
      <w:szCs w:val="20"/>
    </w:rPr>
  </w:style>
  <w:style w:type="paragraph" w:customStyle="1" w:styleId="Domylnie">
    <w:name w:val="Domyślnie"/>
    <w:rsid w:val="00BB2EAD"/>
    <w:pPr>
      <w:tabs>
        <w:tab w:val="left" w:pos="708"/>
      </w:tabs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customStyle="1" w:styleId="Tretekstu">
    <w:name w:val="Treść tekstu"/>
    <w:basedOn w:val="Domylnie"/>
    <w:rsid w:val="00BB2EAD"/>
    <w:pPr>
      <w:spacing w:after="120"/>
    </w:pPr>
  </w:style>
  <w:style w:type="paragraph" w:styleId="Lista">
    <w:name w:val="List"/>
    <w:basedOn w:val="Tretekstu"/>
    <w:rsid w:val="00BB2EAD"/>
    <w:rPr>
      <w:rFonts w:cs="Mangal"/>
    </w:rPr>
  </w:style>
  <w:style w:type="paragraph" w:styleId="Podpis">
    <w:name w:val="Signature"/>
    <w:basedOn w:val="Domylnie"/>
    <w:link w:val="PodpisZnak"/>
    <w:rsid w:val="00BB2EAD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PodpisZnak">
    <w:name w:val="Podpis Znak"/>
    <w:link w:val="Podpis"/>
    <w:rsid w:val="00BB2EAD"/>
    <w:rPr>
      <w:rFonts w:eastAsia="SimSun" w:cs="Mangal"/>
      <w:i/>
      <w:iCs/>
      <w:sz w:val="24"/>
      <w:szCs w:val="24"/>
      <w:lang w:eastAsia="en-US"/>
    </w:rPr>
  </w:style>
  <w:style w:type="paragraph" w:customStyle="1" w:styleId="Indeks">
    <w:name w:val="Indeks"/>
    <w:basedOn w:val="Domylnie"/>
    <w:rsid w:val="00BB2EAD"/>
    <w:pPr>
      <w:suppressLineNumbers/>
    </w:pPr>
    <w:rPr>
      <w:rFonts w:cs="Mang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2EAD"/>
    <w:pPr>
      <w:numPr>
        <w:ilvl w:val="1"/>
      </w:numPr>
    </w:pPr>
    <w:rPr>
      <w:rFonts w:ascii="Cambria" w:eastAsia="MS Gothic" w:hAnsi="Cambria"/>
      <w:i/>
      <w:iCs/>
      <w:color w:val="4F81BD"/>
      <w:spacing w:val="15"/>
      <w:lang w:eastAsia="zh-CN"/>
    </w:rPr>
  </w:style>
  <w:style w:type="character" w:customStyle="1" w:styleId="PodtytuZnak">
    <w:name w:val="Podtytuł Znak"/>
    <w:link w:val="Podtytu"/>
    <w:uiPriority w:val="11"/>
    <w:rsid w:val="00BB2EAD"/>
    <w:rPr>
      <w:rFonts w:ascii="Cambria" w:eastAsia="MS Gothic" w:hAnsi="Cambria"/>
      <w:i/>
      <w:iCs/>
      <w:color w:val="4F81BD"/>
      <w:spacing w:val="15"/>
      <w:sz w:val="24"/>
      <w:szCs w:val="24"/>
      <w:lang w:eastAsia="zh-CN"/>
    </w:rPr>
  </w:style>
  <w:style w:type="character" w:customStyle="1" w:styleId="Zwykatabela31">
    <w:name w:val="Zwykła tabela 31"/>
    <w:uiPriority w:val="19"/>
    <w:qFormat/>
    <w:rsid w:val="00BB2EAD"/>
    <w:rPr>
      <w:i/>
      <w:iCs/>
      <w:color w:val="808080"/>
    </w:rPr>
  </w:style>
  <w:style w:type="paragraph" w:customStyle="1" w:styleId="Wyliczenie10">
    <w:name w:val="Wyliczenie 1"/>
    <w:basedOn w:val="Normalny"/>
    <w:link w:val="Wyliczenie1Znak"/>
    <w:rsid w:val="0004172F"/>
    <w:pPr>
      <w:tabs>
        <w:tab w:val="num" w:pos="360"/>
        <w:tab w:val="left" w:pos="851"/>
      </w:tabs>
      <w:spacing w:before="120"/>
      <w:jc w:val="both"/>
    </w:pPr>
    <w:rPr>
      <w:szCs w:val="20"/>
    </w:rPr>
  </w:style>
  <w:style w:type="character" w:customStyle="1" w:styleId="Wyliczenie1Znak">
    <w:name w:val="Wyliczenie 1 Znak"/>
    <w:link w:val="Wyliczenie10"/>
    <w:rsid w:val="0004172F"/>
    <w:rPr>
      <w:rFonts w:ascii="Times New Roman" w:eastAsia="Times New Roman" w:hAnsi="Times New Roman"/>
      <w:sz w:val="24"/>
    </w:rPr>
  </w:style>
  <w:style w:type="paragraph" w:customStyle="1" w:styleId="Tabelasiatki31">
    <w:name w:val="Tabela siatki 31"/>
    <w:basedOn w:val="Nagwek1"/>
    <w:next w:val="Normalny"/>
    <w:uiPriority w:val="39"/>
    <w:qFormat/>
    <w:rsid w:val="00263574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redniasiatka21">
    <w:name w:val="Średnia siatka 21"/>
    <w:basedOn w:val="Normalny"/>
    <w:link w:val="redniasiatka2Znak"/>
    <w:uiPriority w:val="99"/>
    <w:qFormat/>
    <w:rsid w:val="00263574"/>
    <w:pPr>
      <w:spacing w:before="120" w:after="12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redniasiatka2Znak">
    <w:name w:val="Średnia siatka 2 Znak"/>
    <w:link w:val="redniasiatka21"/>
    <w:uiPriority w:val="99"/>
    <w:locked/>
    <w:rsid w:val="00263574"/>
    <w:rPr>
      <w:lang w:eastAsia="en-US"/>
    </w:rPr>
  </w:style>
  <w:style w:type="paragraph" w:styleId="Tytu">
    <w:name w:val="Title"/>
    <w:basedOn w:val="Normalny"/>
    <w:next w:val="Normalny"/>
    <w:link w:val="TytuZnak"/>
    <w:uiPriority w:val="99"/>
    <w:qFormat/>
    <w:rsid w:val="00263574"/>
    <w:pPr>
      <w:spacing w:before="720" w:after="200" w:line="276" w:lineRule="auto"/>
    </w:pPr>
    <w:rPr>
      <w:rFonts w:ascii="Calibri" w:eastAsia="Calibri" w:hAnsi="Calibri"/>
      <w:caps/>
      <w:color w:val="4F81BD"/>
      <w:spacing w:val="10"/>
      <w:kern w:val="28"/>
      <w:sz w:val="52"/>
      <w:szCs w:val="20"/>
      <w:lang w:eastAsia="en-US"/>
    </w:rPr>
  </w:style>
  <w:style w:type="character" w:customStyle="1" w:styleId="TytuZnak">
    <w:name w:val="Tytuł Znak"/>
    <w:link w:val="Tytu"/>
    <w:uiPriority w:val="99"/>
    <w:rsid w:val="00263574"/>
    <w:rPr>
      <w:caps/>
      <w:color w:val="4F81BD"/>
      <w:spacing w:val="10"/>
      <w:kern w:val="28"/>
      <w:sz w:val="52"/>
      <w:lang w:eastAsia="en-US"/>
    </w:rPr>
  </w:style>
  <w:style w:type="paragraph" w:customStyle="1" w:styleId="Tabela-tekstwkomrce">
    <w:name w:val="Tabela - tekst w komórce"/>
    <w:basedOn w:val="Normalny"/>
    <w:uiPriority w:val="99"/>
    <w:rsid w:val="00263574"/>
    <w:pPr>
      <w:spacing w:before="20" w:after="20"/>
    </w:pPr>
    <w:rPr>
      <w:rFonts w:ascii="Arial" w:hAnsi="Arial"/>
      <w:sz w:val="18"/>
      <w:szCs w:val="20"/>
      <w:lang w:val="de-DE"/>
    </w:rPr>
  </w:style>
  <w:style w:type="character" w:styleId="Numerstrony">
    <w:name w:val="page number"/>
    <w:uiPriority w:val="99"/>
    <w:rsid w:val="00263574"/>
    <w:rPr>
      <w:rFonts w:cs="Times New Roman"/>
    </w:rPr>
  </w:style>
  <w:style w:type="paragraph" w:styleId="Legenda">
    <w:name w:val="caption"/>
    <w:aliases w:val="Podpis obiektu"/>
    <w:basedOn w:val="Normalny"/>
    <w:next w:val="Normalny"/>
    <w:link w:val="LegendaZnak"/>
    <w:qFormat/>
    <w:rsid w:val="00263574"/>
    <w:pPr>
      <w:spacing w:before="120" w:after="120"/>
      <w:jc w:val="center"/>
    </w:pPr>
    <w:rPr>
      <w:rFonts w:ascii="Arial" w:eastAsia="Calibri" w:hAnsi="Arial"/>
      <w:b/>
      <w:bCs/>
      <w:sz w:val="20"/>
      <w:szCs w:val="20"/>
      <w:lang w:eastAsia="en-US"/>
    </w:rPr>
  </w:style>
  <w:style w:type="character" w:customStyle="1" w:styleId="Zwykatabela41">
    <w:name w:val="Zwykła tabela 41"/>
    <w:uiPriority w:val="99"/>
    <w:qFormat/>
    <w:rsid w:val="00263574"/>
    <w:rPr>
      <w:rFonts w:cs="Times New Roman"/>
      <w:b/>
      <w:i/>
      <w:color w:val="4F81BD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63574"/>
    <w:pPr>
      <w:spacing w:before="120" w:after="12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63574"/>
    <w:rPr>
      <w:lang w:eastAsia="en-US"/>
    </w:rPr>
  </w:style>
  <w:style w:type="character" w:styleId="Odwoanieprzypisukocowego">
    <w:name w:val="endnote reference"/>
    <w:uiPriority w:val="99"/>
    <w:semiHidden/>
    <w:rsid w:val="00263574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263574"/>
    <w:pPr>
      <w:spacing w:before="100" w:beforeAutospacing="1" w:after="100" w:afterAutospacing="1"/>
    </w:pPr>
    <w:rPr>
      <w:rFonts w:eastAsia="Calibri"/>
    </w:rPr>
  </w:style>
  <w:style w:type="table" w:styleId="Jasnalistaakcent2">
    <w:name w:val="Light List Accent 2"/>
    <w:basedOn w:val="Standardowy"/>
    <w:uiPriority w:val="66"/>
    <w:rsid w:val="00263574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ecieniowanieakcent11">
    <w:name w:val="Jasne cieniowanie — akcent 11"/>
    <w:basedOn w:val="Standardowy"/>
    <w:uiPriority w:val="60"/>
    <w:rsid w:val="0026357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Modyfikacje-tabela">
    <w:name w:val="Modyfikacje - tabela"/>
    <w:basedOn w:val="Normalny"/>
    <w:rsid w:val="00263574"/>
    <w:pPr>
      <w:suppressAutoHyphens/>
      <w:spacing w:before="120" w:after="120"/>
      <w:jc w:val="both"/>
    </w:pPr>
    <w:rPr>
      <w:rFonts w:ascii="Arial" w:hAnsi="Arial"/>
      <w:sz w:val="20"/>
      <w:szCs w:val="20"/>
    </w:rPr>
  </w:style>
  <w:style w:type="numbering" w:customStyle="1" w:styleId="Styl1">
    <w:name w:val="Styl1"/>
    <w:uiPriority w:val="99"/>
    <w:rsid w:val="00263574"/>
    <w:pPr>
      <w:numPr>
        <w:numId w:val="28"/>
      </w:numPr>
    </w:pPr>
  </w:style>
  <w:style w:type="paragraph" w:styleId="Tekstpodstawowy2">
    <w:name w:val="Body Text 2"/>
    <w:basedOn w:val="Normalny"/>
    <w:link w:val="Tekstpodstawowy2Znak"/>
    <w:uiPriority w:val="99"/>
    <w:rsid w:val="00263574"/>
    <w:rPr>
      <w:rFonts w:ascii="(Użyj czcionki tekstu azjatycki" w:hAnsi="(Użyj czcionki tekstu azjatycki"/>
      <w:snapToGrid w:val="0"/>
      <w:sz w:val="28"/>
    </w:rPr>
  </w:style>
  <w:style w:type="character" w:customStyle="1" w:styleId="Tekstpodstawowy2Znak">
    <w:name w:val="Tekst podstawowy 2 Znak"/>
    <w:link w:val="Tekstpodstawowy2"/>
    <w:uiPriority w:val="99"/>
    <w:rsid w:val="00263574"/>
    <w:rPr>
      <w:rFonts w:ascii="(Użyj czcionki tekstu azjatycki" w:eastAsia="Times New Roman" w:hAnsi="(Użyj czcionki tekstu azjatycki"/>
      <w:snapToGrid w:val="0"/>
      <w:sz w:val="28"/>
      <w:szCs w:val="24"/>
    </w:rPr>
  </w:style>
  <w:style w:type="paragraph" w:customStyle="1" w:styleId="IJOIHKJKJ">
    <w:name w:val="I. JOIHKJKJ"/>
    <w:basedOn w:val="Normalny"/>
    <w:link w:val="IJOIHKJKJZnak"/>
    <w:qFormat/>
    <w:rsid w:val="00263574"/>
    <w:pPr>
      <w:spacing w:before="120" w:after="120"/>
      <w:jc w:val="center"/>
    </w:pPr>
    <w:rPr>
      <w:rFonts w:ascii="Arial" w:eastAsia="Calibri" w:hAnsi="Arial"/>
      <w:b/>
      <w:sz w:val="28"/>
      <w:szCs w:val="28"/>
      <w:lang w:val="x-none"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263574"/>
    <w:pPr>
      <w:spacing w:before="120" w:after="120"/>
      <w:ind w:left="660"/>
    </w:pPr>
    <w:rPr>
      <w:rFonts w:ascii="Arial" w:eastAsia="Calibri" w:hAnsi="Arial"/>
      <w:sz w:val="20"/>
      <w:szCs w:val="22"/>
      <w:lang w:eastAsia="en-US"/>
    </w:rPr>
  </w:style>
  <w:style w:type="character" w:customStyle="1" w:styleId="IJOIHKJKJZnak">
    <w:name w:val="I. JOIHKJKJ Znak"/>
    <w:link w:val="IJOIHKJKJ"/>
    <w:rsid w:val="00263574"/>
    <w:rPr>
      <w:rFonts w:ascii="Arial" w:hAnsi="Arial" w:cs="Arial"/>
      <w:b/>
      <w:sz w:val="28"/>
      <w:szCs w:val="28"/>
      <w:lang w:eastAsia="en-US"/>
    </w:rPr>
  </w:style>
  <w:style w:type="paragraph" w:customStyle="1" w:styleId="Nagwek40">
    <w:name w:val="Nagłówek4"/>
    <w:basedOn w:val="Normalny"/>
    <w:link w:val="Nagwek4Znak0"/>
    <w:qFormat/>
    <w:rsid w:val="00263574"/>
    <w:pPr>
      <w:spacing w:line="360" w:lineRule="auto"/>
      <w:ind w:left="1644" w:hanging="1077"/>
      <w:jc w:val="both"/>
    </w:pPr>
    <w:rPr>
      <w:rFonts w:ascii="Arial" w:eastAsia="Calibri" w:hAnsi="Arial"/>
      <w:sz w:val="20"/>
      <w:szCs w:val="22"/>
      <w:lang w:val="x-none" w:eastAsia="en-US"/>
    </w:rPr>
  </w:style>
  <w:style w:type="paragraph" w:styleId="Spisilustracji">
    <w:name w:val="table of figures"/>
    <w:basedOn w:val="Normalny"/>
    <w:next w:val="Normalny"/>
    <w:autoRedefine/>
    <w:uiPriority w:val="99"/>
    <w:unhideWhenUsed/>
    <w:rsid w:val="00263574"/>
    <w:pPr>
      <w:tabs>
        <w:tab w:val="right" w:leader="dot" w:pos="9062"/>
      </w:tabs>
      <w:spacing w:before="120" w:after="120" w:line="360" w:lineRule="auto"/>
    </w:pPr>
    <w:rPr>
      <w:rFonts w:ascii="Arial" w:eastAsia="Calibri" w:hAnsi="Arial"/>
      <w:sz w:val="20"/>
      <w:szCs w:val="22"/>
      <w:lang w:eastAsia="en-US"/>
    </w:rPr>
  </w:style>
  <w:style w:type="character" w:customStyle="1" w:styleId="Nagwek4Znak0">
    <w:name w:val="Nagłówek4 Znak"/>
    <w:link w:val="Nagwek40"/>
    <w:rsid w:val="00263574"/>
    <w:rPr>
      <w:rFonts w:ascii="Arial" w:hAnsi="Arial"/>
      <w:szCs w:val="22"/>
      <w:lang w:eastAsia="en-US"/>
    </w:rPr>
  </w:style>
  <w:style w:type="character" w:customStyle="1" w:styleId="Heading1Char">
    <w:name w:val="Heading 1 Char"/>
    <w:uiPriority w:val="99"/>
    <w:locked/>
    <w:rsid w:val="0026357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semiHidden/>
    <w:locked/>
    <w:rsid w:val="00263574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uiPriority w:val="99"/>
    <w:semiHidden/>
    <w:locked/>
    <w:rsid w:val="00263574"/>
    <w:rPr>
      <w:rFonts w:ascii="Cambria" w:hAnsi="Cambria" w:cs="Times New Roman"/>
      <w:b/>
      <w:bCs/>
      <w:sz w:val="26"/>
      <w:szCs w:val="26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263574"/>
    <w:pPr>
      <w:shd w:val="clear" w:color="auto" w:fill="000080"/>
      <w:spacing w:after="200" w:line="276" w:lineRule="auto"/>
    </w:pPr>
    <w:rPr>
      <w:rFonts w:eastAsia="Calibri"/>
      <w:sz w:val="2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rsid w:val="00263574"/>
    <w:rPr>
      <w:rFonts w:ascii="Times New Roman" w:hAnsi="Times New Roman"/>
      <w:sz w:val="2"/>
      <w:shd w:val="clear" w:color="auto" w:fill="000080"/>
      <w:lang w:eastAsia="en-US"/>
    </w:rPr>
  </w:style>
  <w:style w:type="table" w:styleId="Tabela-Prosty2">
    <w:name w:val="Table Simple 2"/>
    <w:basedOn w:val="Standardowy"/>
    <w:uiPriority w:val="99"/>
    <w:rsid w:val="00263574"/>
    <w:pPr>
      <w:spacing w:after="200" w:line="276" w:lineRule="auto"/>
    </w:pPr>
    <w:rPr>
      <w:rFonts w:eastAsia="Times New Roman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uiPriority w:val="99"/>
    <w:rsid w:val="00263574"/>
    <w:pPr>
      <w:spacing w:after="200" w:line="276" w:lineRule="auto"/>
    </w:pPr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rsid w:val="00263574"/>
    <w:pPr>
      <w:spacing w:after="200" w:line="276" w:lineRule="auto"/>
    </w:pPr>
    <w:rPr>
      <w:rFonts w:ascii="Arial" w:eastAsia="Calibri" w:hAnsi="Arial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63574"/>
    <w:rPr>
      <w:rFonts w:ascii="Arial" w:hAnsi="Arial"/>
      <w:lang w:eastAsia="en-US"/>
    </w:rPr>
  </w:style>
  <w:style w:type="character" w:styleId="Odwoanieprzypisudolnego">
    <w:name w:val="footnote reference"/>
    <w:uiPriority w:val="99"/>
    <w:semiHidden/>
    <w:rsid w:val="00263574"/>
    <w:rPr>
      <w:rFonts w:cs="Times New Roman"/>
      <w:vertAlign w:val="superscript"/>
    </w:rPr>
  </w:style>
  <w:style w:type="paragraph" w:styleId="Listapunktowana">
    <w:name w:val="List Bullet"/>
    <w:basedOn w:val="Normalny"/>
    <w:uiPriority w:val="4"/>
    <w:qFormat/>
    <w:rsid w:val="00263574"/>
    <w:pPr>
      <w:tabs>
        <w:tab w:val="num" w:pos="360"/>
      </w:tabs>
      <w:spacing w:after="200" w:line="276" w:lineRule="auto"/>
      <w:ind w:left="360" w:hanging="360"/>
    </w:pPr>
    <w:rPr>
      <w:rFonts w:ascii="Arial" w:eastAsia="Calibri" w:hAnsi="Arial"/>
      <w:sz w:val="20"/>
      <w:szCs w:val="22"/>
      <w:lang w:eastAsia="en-US"/>
    </w:rPr>
  </w:style>
  <w:style w:type="paragraph" w:styleId="Listapunktowana2">
    <w:name w:val="List Bullet 2"/>
    <w:basedOn w:val="Normalny"/>
    <w:uiPriority w:val="99"/>
    <w:rsid w:val="00263574"/>
    <w:pPr>
      <w:numPr>
        <w:numId w:val="31"/>
      </w:numPr>
      <w:tabs>
        <w:tab w:val="clear" w:pos="643"/>
        <w:tab w:val="num" w:pos="1068"/>
      </w:tabs>
      <w:spacing w:after="80" w:line="276" w:lineRule="auto"/>
      <w:ind w:left="1068"/>
    </w:pPr>
    <w:rPr>
      <w:rFonts w:ascii="Arial" w:eastAsia="Calibri" w:hAnsi="Arial"/>
      <w:sz w:val="20"/>
      <w:szCs w:val="22"/>
      <w:lang w:eastAsia="en-US"/>
    </w:rPr>
  </w:style>
  <w:style w:type="paragraph" w:styleId="Listanumerowana">
    <w:name w:val="List Number"/>
    <w:basedOn w:val="Normalny"/>
    <w:uiPriority w:val="99"/>
    <w:rsid w:val="00263574"/>
    <w:pPr>
      <w:numPr>
        <w:numId w:val="29"/>
      </w:numPr>
      <w:spacing w:before="120" w:after="120" w:line="276" w:lineRule="auto"/>
    </w:pPr>
    <w:rPr>
      <w:rFonts w:ascii="Arial" w:eastAsia="Calibri" w:hAnsi="Arial"/>
      <w:sz w:val="20"/>
      <w:szCs w:val="22"/>
      <w:lang w:eastAsia="en-US"/>
    </w:rPr>
  </w:style>
  <w:style w:type="paragraph" w:styleId="Listanumerowana2">
    <w:name w:val="List Number 2"/>
    <w:aliases w:val=" Znak,Znak"/>
    <w:basedOn w:val="Normalny"/>
    <w:link w:val="Listanumerowana2Znak"/>
    <w:rsid w:val="00263574"/>
    <w:pPr>
      <w:numPr>
        <w:numId w:val="30"/>
      </w:numPr>
      <w:spacing w:after="200" w:line="276" w:lineRule="auto"/>
    </w:pPr>
    <w:rPr>
      <w:rFonts w:ascii="Calibri" w:eastAsia="Calibri" w:hAnsi="Calibri"/>
      <w:sz w:val="20"/>
      <w:szCs w:val="20"/>
    </w:rPr>
  </w:style>
  <w:style w:type="paragraph" w:styleId="Listanumerowana3">
    <w:name w:val="List Number 3"/>
    <w:basedOn w:val="Normalny"/>
    <w:uiPriority w:val="99"/>
    <w:rsid w:val="00263574"/>
    <w:pPr>
      <w:tabs>
        <w:tab w:val="num" w:pos="926"/>
      </w:tabs>
      <w:spacing w:after="200" w:line="276" w:lineRule="auto"/>
      <w:ind w:left="926" w:hanging="360"/>
    </w:pPr>
    <w:rPr>
      <w:rFonts w:ascii="Arial" w:eastAsia="Calibri" w:hAnsi="Arial"/>
      <w:sz w:val="20"/>
      <w:szCs w:val="22"/>
      <w:lang w:eastAsia="en-US"/>
    </w:rPr>
  </w:style>
  <w:style w:type="paragraph" w:customStyle="1" w:styleId="StylSpistreci3Interliniapojedyncze">
    <w:name w:val="Styl Spis treści 3 + Interlinia:  pojedyncze"/>
    <w:basedOn w:val="Spistreci3"/>
    <w:uiPriority w:val="99"/>
    <w:rsid w:val="00263574"/>
    <w:pPr>
      <w:tabs>
        <w:tab w:val="left" w:pos="1440"/>
        <w:tab w:val="right" w:leader="dot" w:pos="9062"/>
      </w:tabs>
      <w:ind w:left="440"/>
    </w:pPr>
    <w:rPr>
      <w:rFonts w:ascii="Calibri" w:eastAsia="Calibri" w:hAnsi="Calibri"/>
      <w:sz w:val="22"/>
      <w:szCs w:val="20"/>
      <w:lang w:eastAsia="en-US"/>
    </w:rPr>
  </w:style>
  <w:style w:type="paragraph" w:customStyle="1" w:styleId="Stronatytuowa-prawastronatabelki">
    <w:name w:val="Strona tytułowa - prawa strona tabelki"/>
    <w:uiPriority w:val="99"/>
    <w:rsid w:val="00263574"/>
    <w:pPr>
      <w:widowControl w:val="0"/>
      <w:autoSpaceDE w:val="0"/>
      <w:autoSpaceDN w:val="0"/>
      <w:adjustRightInd w:val="0"/>
      <w:spacing w:before="60" w:after="60"/>
    </w:pPr>
    <w:rPr>
      <w:rFonts w:ascii="Arial" w:hAnsi="Arial" w:cs="Arial"/>
      <w:sz w:val="24"/>
      <w:szCs w:val="24"/>
      <w:lang w:val="en-AU"/>
    </w:rPr>
  </w:style>
  <w:style w:type="paragraph" w:customStyle="1" w:styleId="Naglowekstrony-tekst">
    <w:name w:val="Naglowek strony - tekst"/>
    <w:uiPriority w:val="99"/>
    <w:rsid w:val="00263574"/>
    <w:pPr>
      <w:widowControl w:val="0"/>
      <w:autoSpaceDE w:val="0"/>
      <w:autoSpaceDN w:val="0"/>
      <w:adjustRightInd w:val="0"/>
      <w:spacing w:line="180" w:lineRule="exact"/>
    </w:pPr>
    <w:rPr>
      <w:rFonts w:ascii="Arial" w:hAnsi="Arial" w:cs="Arial"/>
      <w:sz w:val="16"/>
      <w:szCs w:val="16"/>
      <w:lang w:val="en-AU"/>
    </w:rPr>
  </w:style>
  <w:style w:type="paragraph" w:customStyle="1" w:styleId="Naglowekstrony-opisramki">
    <w:name w:val="Naglowek strony - opis ramki"/>
    <w:uiPriority w:val="99"/>
    <w:rsid w:val="00263574"/>
    <w:pPr>
      <w:widowControl w:val="0"/>
      <w:autoSpaceDE w:val="0"/>
      <w:autoSpaceDN w:val="0"/>
      <w:adjustRightInd w:val="0"/>
      <w:spacing w:line="160" w:lineRule="exact"/>
    </w:pPr>
    <w:rPr>
      <w:rFonts w:ascii="Arial" w:hAnsi="Arial" w:cs="Arial"/>
      <w:color w:val="C0C0C0"/>
      <w:sz w:val="12"/>
      <w:szCs w:val="12"/>
      <w:lang w:val="en-AU"/>
    </w:rPr>
  </w:style>
  <w:style w:type="paragraph" w:customStyle="1" w:styleId="Naglowekstrony-nazwaprojektu">
    <w:name w:val="Naglowek strony - nazwa projektu"/>
    <w:uiPriority w:val="99"/>
    <w:rsid w:val="00263574"/>
    <w:pPr>
      <w:widowControl w:val="0"/>
      <w:autoSpaceDE w:val="0"/>
      <w:autoSpaceDN w:val="0"/>
      <w:adjustRightInd w:val="0"/>
      <w:spacing w:line="180" w:lineRule="exact"/>
      <w:jc w:val="center"/>
    </w:pPr>
    <w:rPr>
      <w:rFonts w:ascii="Arial" w:hAnsi="Arial" w:cs="Arial"/>
      <w:lang w:val="en-AU"/>
    </w:rPr>
  </w:style>
  <w:style w:type="paragraph" w:customStyle="1" w:styleId="Naglowekstrony-tytuldokumentu">
    <w:name w:val="Naglowek strony - tytul dokumentu"/>
    <w:uiPriority w:val="99"/>
    <w:rsid w:val="00263574"/>
    <w:pPr>
      <w:widowControl w:val="0"/>
      <w:autoSpaceDE w:val="0"/>
      <w:autoSpaceDN w:val="0"/>
      <w:adjustRightInd w:val="0"/>
      <w:spacing w:before="60" w:line="180" w:lineRule="exact"/>
    </w:pPr>
    <w:rPr>
      <w:rFonts w:ascii="Arial" w:hAnsi="Arial" w:cs="Arial"/>
      <w:b/>
      <w:bCs/>
      <w:sz w:val="16"/>
      <w:szCs w:val="16"/>
      <w:lang w:val="en-AU"/>
    </w:rPr>
  </w:style>
  <w:style w:type="paragraph" w:customStyle="1" w:styleId="Podtytuldokumentu">
    <w:name w:val="Podtytul_dokumentu"/>
    <w:basedOn w:val="Normalny"/>
    <w:next w:val="Normalny"/>
    <w:rsid w:val="00263574"/>
    <w:pPr>
      <w:framePr w:w="8460" w:h="2168" w:hSpace="180" w:wrap="around" w:vAnchor="page" w:hAnchor="page" w:x="1775" w:y="4474" w:anchorLock="1"/>
      <w:spacing w:before="120" w:after="600"/>
      <w:suppressOverlap/>
      <w:jc w:val="center"/>
    </w:pPr>
    <w:rPr>
      <w:rFonts w:ascii="Arial" w:hAnsi="Arial"/>
      <w:b/>
      <w:sz w:val="56"/>
    </w:rPr>
  </w:style>
  <w:style w:type="paragraph" w:customStyle="1" w:styleId="Stronatytuowa-lewastronatabelki">
    <w:name w:val="Strona tytułowa - lewa strona tabelki"/>
    <w:next w:val="Tekstpodstawowy"/>
    <w:uiPriority w:val="99"/>
    <w:rsid w:val="00263574"/>
    <w:pPr>
      <w:framePr w:hSpace="142" w:wrap="notBeside" w:vAnchor="page" w:hAnchor="text" w:y="11347" w:anchorLock="1"/>
      <w:spacing w:after="120"/>
      <w:jc w:val="right"/>
    </w:pPr>
    <w:rPr>
      <w:rFonts w:ascii="Arial" w:eastAsia="Times New Roman" w:hAnsi="Arial"/>
      <w:b/>
      <w:sz w:val="22"/>
      <w:lang w:eastAsia="en-US"/>
    </w:rPr>
  </w:style>
  <w:style w:type="character" w:customStyle="1" w:styleId="m1">
    <w:name w:val="m1"/>
    <w:rsid w:val="00263574"/>
    <w:rPr>
      <w:color w:val="0000FF"/>
    </w:rPr>
  </w:style>
  <w:style w:type="paragraph" w:styleId="Spistreci5">
    <w:name w:val="toc 5"/>
    <w:basedOn w:val="Normalny"/>
    <w:next w:val="Normalny"/>
    <w:uiPriority w:val="39"/>
    <w:rsid w:val="00263574"/>
    <w:pPr>
      <w:widowControl w:val="0"/>
      <w:autoSpaceDE w:val="0"/>
      <w:autoSpaceDN w:val="0"/>
      <w:adjustRightInd w:val="0"/>
      <w:ind w:left="720"/>
    </w:pPr>
    <w:rPr>
      <w:rFonts w:ascii="Arial" w:hAnsi="Arial" w:cs="Arial"/>
      <w:shd w:val="clear" w:color="auto" w:fill="FFFFFF"/>
      <w:lang w:val="en-AU"/>
    </w:rPr>
  </w:style>
  <w:style w:type="paragraph" w:styleId="Spistreci6">
    <w:name w:val="toc 6"/>
    <w:basedOn w:val="Normalny"/>
    <w:next w:val="Normalny"/>
    <w:uiPriority w:val="39"/>
    <w:rsid w:val="00263574"/>
    <w:pPr>
      <w:widowControl w:val="0"/>
      <w:autoSpaceDE w:val="0"/>
      <w:autoSpaceDN w:val="0"/>
      <w:adjustRightInd w:val="0"/>
      <w:ind w:left="900"/>
    </w:pPr>
    <w:rPr>
      <w:rFonts w:ascii="Arial" w:hAnsi="Arial" w:cs="Arial"/>
      <w:shd w:val="clear" w:color="auto" w:fill="FFFFFF"/>
      <w:lang w:val="en-AU"/>
    </w:rPr>
  </w:style>
  <w:style w:type="paragraph" w:styleId="Spistreci7">
    <w:name w:val="toc 7"/>
    <w:basedOn w:val="Normalny"/>
    <w:next w:val="Normalny"/>
    <w:uiPriority w:val="39"/>
    <w:rsid w:val="00263574"/>
    <w:pPr>
      <w:widowControl w:val="0"/>
      <w:autoSpaceDE w:val="0"/>
      <w:autoSpaceDN w:val="0"/>
      <w:adjustRightInd w:val="0"/>
      <w:ind w:left="1080"/>
    </w:pPr>
    <w:rPr>
      <w:rFonts w:ascii="Arial" w:hAnsi="Arial" w:cs="Arial"/>
      <w:shd w:val="clear" w:color="auto" w:fill="FFFFFF"/>
      <w:lang w:val="en-AU"/>
    </w:rPr>
  </w:style>
  <w:style w:type="paragraph" w:styleId="Spistreci8">
    <w:name w:val="toc 8"/>
    <w:basedOn w:val="Normalny"/>
    <w:next w:val="Normalny"/>
    <w:uiPriority w:val="39"/>
    <w:rsid w:val="00263574"/>
    <w:pPr>
      <w:widowControl w:val="0"/>
      <w:autoSpaceDE w:val="0"/>
      <w:autoSpaceDN w:val="0"/>
      <w:adjustRightInd w:val="0"/>
      <w:ind w:left="1260"/>
    </w:pPr>
    <w:rPr>
      <w:rFonts w:ascii="Arial" w:hAnsi="Arial" w:cs="Arial"/>
      <w:shd w:val="clear" w:color="auto" w:fill="FFFFFF"/>
      <w:lang w:val="en-AU"/>
    </w:rPr>
  </w:style>
  <w:style w:type="paragraph" w:styleId="Spistreci9">
    <w:name w:val="toc 9"/>
    <w:basedOn w:val="Normalny"/>
    <w:next w:val="Normalny"/>
    <w:uiPriority w:val="39"/>
    <w:rsid w:val="00263574"/>
    <w:pPr>
      <w:widowControl w:val="0"/>
      <w:autoSpaceDE w:val="0"/>
      <w:autoSpaceDN w:val="0"/>
      <w:adjustRightInd w:val="0"/>
      <w:ind w:left="1440"/>
    </w:pPr>
    <w:rPr>
      <w:rFonts w:ascii="Arial" w:hAnsi="Arial" w:cs="Arial"/>
      <w:shd w:val="clear" w:color="auto" w:fill="FFFFFF"/>
      <w:lang w:val="en-AU"/>
    </w:rPr>
  </w:style>
  <w:style w:type="paragraph" w:customStyle="1" w:styleId="NumberedList">
    <w:name w:val="Numbered List"/>
    <w:next w:val="Normalny"/>
    <w:uiPriority w:val="99"/>
    <w:rsid w:val="00263574"/>
    <w:pPr>
      <w:widowControl w:val="0"/>
      <w:autoSpaceDE w:val="0"/>
      <w:autoSpaceDN w:val="0"/>
      <w:adjustRightInd w:val="0"/>
      <w:ind w:left="360" w:hanging="360"/>
    </w:pPr>
    <w:rPr>
      <w:rFonts w:ascii="Arial" w:eastAsia="Times New Roman" w:hAnsi="Arial" w:cs="Arial"/>
      <w:sz w:val="22"/>
      <w:szCs w:val="22"/>
      <w:shd w:val="clear" w:color="auto" w:fill="FFFFFF"/>
      <w:lang w:val="en-AU"/>
    </w:rPr>
  </w:style>
  <w:style w:type="paragraph" w:customStyle="1" w:styleId="BulletedList">
    <w:name w:val="Bulleted List"/>
    <w:next w:val="Normalny"/>
    <w:uiPriority w:val="99"/>
    <w:rsid w:val="00263574"/>
    <w:pPr>
      <w:widowControl w:val="0"/>
      <w:autoSpaceDE w:val="0"/>
      <w:autoSpaceDN w:val="0"/>
      <w:adjustRightInd w:val="0"/>
      <w:ind w:left="360" w:hanging="360"/>
    </w:pPr>
    <w:rPr>
      <w:rFonts w:ascii="Arial" w:eastAsia="Times New Roman" w:hAnsi="Arial" w:cs="Arial"/>
      <w:sz w:val="22"/>
      <w:szCs w:val="22"/>
      <w:shd w:val="clear" w:color="auto" w:fill="FFFFFF"/>
      <w:lang w:val="en-AU"/>
    </w:rPr>
  </w:style>
  <w:style w:type="paragraph" w:styleId="Tekstpodstawowy3">
    <w:name w:val="Body Text 3"/>
    <w:basedOn w:val="Normalny"/>
    <w:next w:val="Normalny"/>
    <w:link w:val="Tekstpodstawowy3Znak"/>
    <w:uiPriority w:val="99"/>
    <w:rsid w:val="00263574"/>
    <w:pPr>
      <w:widowControl w:val="0"/>
      <w:autoSpaceDE w:val="0"/>
      <w:autoSpaceDN w:val="0"/>
      <w:adjustRightInd w:val="0"/>
      <w:spacing w:after="120"/>
    </w:pPr>
    <w:rPr>
      <w:rFonts w:ascii="Arial" w:hAnsi="Arial"/>
      <w:sz w:val="16"/>
      <w:szCs w:val="16"/>
      <w:shd w:val="clear" w:color="auto" w:fill="FFFFFF"/>
      <w:lang w:val="en-AU" w:eastAsia="en-US"/>
    </w:rPr>
  </w:style>
  <w:style w:type="character" w:customStyle="1" w:styleId="Tekstpodstawowy3Znak">
    <w:name w:val="Tekst podstawowy 3 Znak"/>
    <w:link w:val="Tekstpodstawowy3"/>
    <w:uiPriority w:val="99"/>
    <w:rsid w:val="00263574"/>
    <w:rPr>
      <w:rFonts w:ascii="Arial" w:eastAsia="Times New Roman" w:hAnsi="Arial"/>
      <w:sz w:val="16"/>
      <w:szCs w:val="16"/>
      <w:lang w:val="en-AU" w:eastAsia="en-US"/>
    </w:rPr>
  </w:style>
  <w:style w:type="paragraph" w:styleId="Nagweknotatki">
    <w:name w:val="Note Heading"/>
    <w:basedOn w:val="Normalny"/>
    <w:next w:val="Normalny"/>
    <w:link w:val="NagweknotatkiZnak"/>
    <w:uiPriority w:val="99"/>
    <w:rsid w:val="00263574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  <w:shd w:val="clear" w:color="auto" w:fill="FFFFFF"/>
      <w:lang w:val="en-AU" w:eastAsia="en-US"/>
    </w:rPr>
  </w:style>
  <w:style w:type="character" w:customStyle="1" w:styleId="NagweknotatkiZnak">
    <w:name w:val="Nagłówek notatki Znak"/>
    <w:link w:val="Nagweknotatki"/>
    <w:uiPriority w:val="99"/>
    <w:rsid w:val="00263574"/>
    <w:rPr>
      <w:rFonts w:ascii="Arial" w:eastAsia="Times New Roman" w:hAnsi="Arial"/>
      <w:lang w:val="en-AU" w:eastAsia="en-US"/>
    </w:rPr>
  </w:style>
  <w:style w:type="paragraph" w:customStyle="1" w:styleId="Code">
    <w:name w:val="Code"/>
    <w:next w:val="Normalny"/>
    <w:uiPriority w:val="99"/>
    <w:rsid w:val="002635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shd w:val="clear" w:color="auto" w:fill="FFFFFF"/>
      <w:lang w:val="en-AU"/>
    </w:rPr>
  </w:style>
  <w:style w:type="character" w:customStyle="1" w:styleId="FieldLabel">
    <w:name w:val="Field Label"/>
    <w:uiPriority w:val="99"/>
    <w:rsid w:val="00263574"/>
    <w:rPr>
      <w:i/>
      <w:iCs/>
      <w:color w:val="0000FF"/>
      <w:sz w:val="22"/>
      <w:szCs w:val="22"/>
      <w:shd w:val="clear" w:color="auto" w:fill="FFFFFF"/>
    </w:rPr>
  </w:style>
  <w:style w:type="character" w:customStyle="1" w:styleId="TableHeading">
    <w:name w:val="Table Heading"/>
    <w:uiPriority w:val="99"/>
    <w:rsid w:val="00263574"/>
    <w:rPr>
      <w:b/>
      <w:bCs/>
      <w:sz w:val="22"/>
      <w:szCs w:val="22"/>
      <w:shd w:val="clear" w:color="auto" w:fill="FFFFFF"/>
    </w:rPr>
  </w:style>
  <w:style w:type="character" w:customStyle="1" w:styleId="SSBookmark">
    <w:name w:val="SSBookmark"/>
    <w:uiPriority w:val="99"/>
    <w:rsid w:val="00263574"/>
    <w:rPr>
      <w:rFonts w:ascii="Lucida Sans" w:hAnsi="Lucida Sans" w:cs="Lucida Sans"/>
      <w:b/>
      <w:bCs/>
      <w:color w:val="000000"/>
      <w:sz w:val="16"/>
      <w:szCs w:val="16"/>
      <w:shd w:val="clear" w:color="auto" w:fill="FFFF80"/>
    </w:rPr>
  </w:style>
  <w:style w:type="paragraph" w:customStyle="1" w:styleId="Styl">
    <w:name w:val="Styl"/>
    <w:next w:val="Normalny"/>
    <w:uiPriority w:val="99"/>
    <w:rsid w:val="002635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hd w:val="clear" w:color="auto" w:fill="FFFFFF"/>
      <w:lang w:val="en-AU"/>
    </w:rPr>
  </w:style>
  <w:style w:type="paragraph" w:customStyle="1" w:styleId="Style">
    <w:name w:val="Style"/>
    <w:next w:val="Normalny"/>
    <w:uiPriority w:val="99"/>
    <w:rsid w:val="002635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shd w:val="clear" w:color="auto" w:fill="FFFFFF"/>
      <w:lang w:val="en-AU"/>
    </w:rPr>
  </w:style>
  <w:style w:type="character" w:customStyle="1" w:styleId="Objecttype">
    <w:name w:val="Object type"/>
    <w:uiPriority w:val="99"/>
    <w:rsid w:val="00263574"/>
    <w:rPr>
      <w:b/>
      <w:bCs/>
      <w:sz w:val="20"/>
      <w:szCs w:val="20"/>
      <w:u w:val="single"/>
      <w:shd w:val="clear" w:color="auto" w:fill="FFFFFF"/>
    </w:rPr>
  </w:style>
  <w:style w:type="paragraph" w:customStyle="1" w:styleId="ListHeader">
    <w:name w:val="List Header"/>
    <w:next w:val="Normalny"/>
    <w:uiPriority w:val="99"/>
    <w:rsid w:val="002635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i/>
      <w:iCs/>
      <w:color w:val="0000A0"/>
      <w:shd w:val="clear" w:color="auto" w:fill="FFFFFF"/>
      <w:lang w:val="en-AU"/>
    </w:rPr>
  </w:style>
  <w:style w:type="paragraph" w:customStyle="1" w:styleId="ZnakZnak1">
    <w:name w:val="Znak Znak1"/>
    <w:uiPriority w:val="99"/>
    <w:rsid w:val="00263574"/>
    <w:pPr>
      <w:widowControl w:val="0"/>
      <w:autoSpaceDE w:val="0"/>
      <w:autoSpaceDN w:val="0"/>
      <w:adjustRightInd w:val="0"/>
      <w:jc w:val="both"/>
    </w:pPr>
    <w:rPr>
      <w:rFonts w:ascii="Tahoma" w:eastAsia="Times New Roman" w:hAnsi="Tahoma" w:cs="Tahoma"/>
      <w:sz w:val="24"/>
      <w:szCs w:val="24"/>
      <w:lang w:val="en-AU"/>
    </w:rPr>
  </w:style>
  <w:style w:type="character" w:customStyle="1" w:styleId="instrukcja">
    <w:name w:val="instrukcja"/>
    <w:uiPriority w:val="99"/>
    <w:rsid w:val="00263574"/>
    <w:rPr>
      <w:i/>
      <w:iCs/>
      <w:vanish/>
      <w:color w:val="FF0000"/>
      <w:sz w:val="20"/>
      <w:szCs w:val="20"/>
    </w:rPr>
  </w:style>
  <w:style w:type="paragraph" w:customStyle="1" w:styleId="DomylnaczcionkaakapituAkapitZnakChar1ZnakZnakZnak2ZnakZnakZnakZnakZnakZnakZnakZnakZnakZnakZnakZnakZnakZnakZnakZnakZnakZnak1ZnakZnakZnak">
    <w:name w:val="Domyślna czcionka akapitu Akapit Znak Char1 Znak Znak Znak2 Znak Znak Znak Znak Znak Znak Znak Znak Znak Znak Znak Znak Znak Znak Znak Znak Znak Znak1 Znak Znak Znak"/>
    <w:basedOn w:val="Normalny"/>
    <w:rsid w:val="00263574"/>
    <w:pPr>
      <w:tabs>
        <w:tab w:val="left" w:pos="709"/>
      </w:tabs>
      <w:jc w:val="both"/>
    </w:pPr>
    <w:rPr>
      <w:rFonts w:ascii="Arial" w:hAnsi="Arial"/>
    </w:rPr>
  </w:style>
  <w:style w:type="paragraph" w:customStyle="1" w:styleId="Naglowekstrony-podtytuldokumentu">
    <w:name w:val="Naglowek strony - podtytul dokumentu"/>
    <w:basedOn w:val="Naglowekstrony-tekst"/>
    <w:rsid w:val="00263574"/>
    <w:pPr>
      <w:widowControl/>
      <w:numPr>
        <w:numId w:val="32"/>
      </w:numPr>
      <w:tabs>
        <w:tab w:val="clear" w:pos="540"/>
      </w:tabs>
      <w:autoSpaceDE/>
      <w:autoSpaceDN/>
      <w:adjustRightInd/>
      <w:spacing w:after="60"/>
      <w:ind w:left="0" w:firstLine="0"/>
      <w:jc w:val="center"/>
    </w:pPr>
    <w:rPr>
      <w:rFonts w:eastAsia="Times New Roman" w:cs="Times New Roman"/>
      <w:i/>
      <w:szCs w:val="20"/>
      <w:lang w:val="pl-PL"/>
    </w:rPr>
  </w:style>
  <w:style w:type="paragraph" w:customStyle="1" w:styleId="StylNagwek1Interlinia15wiersza">
    <w:name w:val="Styl Nagłówek 1 + Interlinia:  15 wiersza"/>
    <w:basedOn w:val="Nagwek1"/>
    <w:rsid w:val="00263574"/>
    <w:pPr>
      <w:numPr>
        <w:numId w:val="0"/>
      </w:numPr>
      <w:tabs>
        <w:tab w:val="num" w:pos="552"/>
      </w:tabs>
      <w:spacing w:after="240" w:line="360" w:lineRule="auto"/>
      <w:ind w:left="432" w:hanging="432"/>
      <w:jc w:val="both"/>
    </w:pPr>
    <w:rPr>
      <w:rFonts w:cs="Times New Roman"/>
      <w:szCs w:val="20"/>
    </w:rPr>
  </w:style>
  <w:style w:type="paragraph" w:customStyle="1" w:styleId="StylNagwek2Interlinia15wiersza">
    <w:name w:val="Styl Nagłówek 2 + Interlinia:  15 wiersza"/>
    <w:basedOn w:val="Nagwek2"/>
    <w:rsid w:val="00263574"/>
    <w:pPr>
      <w:numPr>
        <w:numId w:val="0"/>
      </w:numPr>
      <w:tabs>
        <w:tab w:val="num" w:pos="576"/>
      </w:tabs>
      <w:spacing w:after="240" w:line="360" w:lineRule="auto"/>
      <w:ind w:left="576" w:hanging="576"/>
      <w:jc w:val="both"/>
    </w:pPr>
    <w:rPr>
      <w:rFonts w:cs="Times New Roman"/>
      <w:i/>
      <w:szCs w:val="20"/>
    </w:rPr>
  </w:style>
  <w:style w:type="paragraph" w:customStyle="1" w:styleId="StylNagwek3Interlinia15wiersza">
    <w:name w:val="Styl Nagłówek 3 + Interlinia:  15 wiersza"/>
    <w:basedOn w:val="Nagwek3"/>
    <w:rsid w:val="00263574"/>
    <w:pPr>
      <w:numPr>
        <w:numId w:val="0"/>
      </w:numPr>
      <w:tabs>
        <w:tab w:val="num" w:pos="720"/>
      </w:tabs>
      <w:spacing w:after="240" w:line="360" w:lineRule="auto"/>
      <w:ind w:left="720" w:hanging="720"/>
      <w:jc w:val="both"/>
    </w:pPr>
    <w:rPr>
      <w:rFonts w:cs="Times New Roman"/>
      <w:szCs w:val="20"/>
    </w:rPr>
  </w:style>
  <w:style w:type="paragraph" w:customStyle="1" w:styleId="StylNagwek4Interlinia15wiersza">
    <w:name w:val="Styl Nagłówek 4 + Interlinia:  15 wiersza"/>
    <w:basedOn w:val="Nagwek4"/>
    <w:rsid w:val="00263574"/>
    <w:pPr>
      <w:numPr>
        <w:numId w:val="27"/>
      </w:numPr>
      <w:tabs>
        <w:tab w:val="num" w:pos="1584"/>
      </w:tabs>
      <w:spacing w:after="240" w:line="360" w:lineRule="auto"/>
      <w:ind w:left="862" w:hanging="862"/>
      <w:jc w:val="both"/>
    </w:pPr>
    <w:rPr>
      <w:rFonts w:ascii="Arial" w:hAnsi="Arial"/>
      <w:szCs w:val="20"/>
      <w:lang w:val="pl-PL" w:eastAsia="pl-PL"/>
    </w:rPr>
  </w:style>
  <w:style w:type="paragraph" w:customStyle="1" w:styleId="TEXT1">
    <w:name w:val="TEXT 1"/>
    <w:basedOn w:val="Normalny"/>
    <w:rsid w:val="00263574"/>
    <w:pPr>
      <w:spacing w:before="60"/>
      <w:ind w:left="1985"/>
      <w:jc w:val="both"/>
    </w:pPr>
    <w:rPr>
      <w:rFonts w:ascii="Tahoma" w:hAnsi="Tahoma" w:cs="Tahoma"/>
      <w:sz w:val="20"/>
      <w:szCs w:val="20"/>
    </w:rPr>
  </w:style>
  <w:style w:type="character" w:customStyle="1" w:styleId="label">
    <w:name w:val="label"/>
    <w:rsid w:val="00263574"/>
    <w:rPr>
      <w:u w:val="single"/>
    </w:rPr>
  </w:style>
  <w:style w:type="paragraph" w:customStyle="1" w:styleId="important">
    <w:name w:val="important"/>
    <w:basedOn w:val="Normalny"/>
    <w:rsid w:val="00263574"/>
    <w:pPr>
      <w:spacing w:before="100" w:beforeAutospacing="1" w:after="100" w:afterAutospacing="1"/>
    </w:pPr>
    <w:rPr>
      <w:b/>
      <w:bCs/>
      <w:color w:val="FF0000"/>
      <w:sz w:val="26"/>
      <w:szCs w:val="26"/>
    </w:rPr>
  </w:style>
  <w:style w:type="paragraph" w:customStyle="1" w:styleId="p11">
    <w:name w:val="p11"/>
    <w:basedOn w:val="Normalny"/>
    <w:rsid w:val="00263574"/>
    <w:pPr>
      <w:spacing w:before="100" w:beforeAutospacing="1" w:after="100" w:afterAutospacing="1"/>
    </w:pPr>
  </w:style>
  <w:style w:type="paragraph" w:customStyle="1" w:styleId="notprintable">
    <w:name w:val="notprintable"/>
    <w:basedOn w:val="Normalny"/>
    <w:rsid w:val="00263574"/>
    <w:pPr>
      <w:spacing w:before="100" w:beforeAutospacing="1" w:after="100" w:afterAutospacing="1"/>
    </w:pPr>
    <w:rPr>
      <w:vanish/>
    </w:rPr>
  </w:style>
  <w:style w:type="character" w:customStyle="1" w:styleId="t11">
    <w:name w:val="t11"/>
    <w:basedOn w:val="Domylnaczcionkaakapitu"/>
    <w:rsid w:val="00263574"/>
  </w:style>
  <w:style w:type="character" w:customStyle="1" w:styleId="t9">
    <w:name w:val="t9"/>
    <w:basedOn w:val="Domylnaczcionkaakapitu"/>
    <w:rsid w:val="00263574"/>
  </w:style>
  <w:style w:type="character" w:customStyle="1" w:styleId="t12">
    <w:name w:val="t12"/>
    <w:basedOn w:val="Domylnaczcionkaakapitu"/>
    <w:rsid w:val="00263574"/>
  </w:style>
  <w:style w:type="character" w:customStyle="1" w:styleId="odfliend">
    <w:name w:val="odfliend"/>
    <w:basedOn w:val="Domylnaczcionkaakapitu"/>
    <w:rsid w:val="00263574"/>
  </w:style>
  <w:style w:type="character" w:customStyle="1" w:styleId="Heading1Char1">
    <w:name w:val="Heading 1 Char1"/>
    <w:aliases w:val="Datasheet title Char,1 Char,h1 Char,level 1 Char,Level 1 Head Char,H1 Char,Heading AJS Char,Section Heading Char,Kapitel Char,Arial 14 Fett Char,Arial 14 Fett1 Char,Arial 14 Fett2 Char,Arial 16 Fett Char,Header 1 Char,Head 1 Char"/>
    <w:locked/>
    <w:rsid w:val="005A6F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1">
    <w:name w:val="Heading 2 Char1"/>
    <w:aliases w:val="2 Char,Header 2 Char,H2 Char,UNDERRUBRIK 1-2 Char,Level 2 Char,Reset numbering Char,Abschnitt Char,Arial 12 Fett Kursiv Char,2 headline Char,h Char,H21 Char,H22 Char,HD2 Char,PIM2 Char,wally's numerowanie 1 Char"/>
    <w:locked/>
    <w:rsid w:val="005A6F5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1">
    <w:name w:val="Heading 3 Char1"/>
    <w:locked/>
    <w:rsid w:val="005A6F5F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locked/>
    <w:rsid w:val="005A6F5F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locked/>
    <w:rsid w:val="005A6F5F"/>
    <w:rPr>
      <w:rFonts w:ascii="Cambria" w:eastAsia="SimSun" w:hAnsi="Cambria"/>
      <w:color w:val="243F60"/>
      <w:sz w:val="22"/>
      <w:lang w:val="pl-PL" w:eastAsia="en-US" w:bidi="ar-SA"/>
    </w:rPr>
  </w:style>
  <w:style w:type="character" w:customStyle="1" w:styleId="Heading6Char">
    <w:name w:val="Heading 6 Char"/>
    <w:locked/>
    <w:rsid w:val="005A6F5F"/>
    <w:rPr>
      <w:rFonts w:ascii="Calibri" w:eastAsia="Calibri" w:hAnsi="Calibri"/>
      <w:caps/>
      <w:color w:val="365F91"/>
      <w:spacing w:val="10"/>
      <w:sz w:val="22"/>
      <w:lang w:val="pl-PL" w:eastAsia="en-US" w:bidi="ar-SA"/>
    </w:rPr>
  </w:style>
  <w:style w:type="character" w:customStyle="1" w:styleId="Heading7Char">
    <w:name w:val="Heading 7 Char"/>
    <w:locked/>
    <w:rsid w:val="005A6F5F"/>
    <w:rPr>
      <w:rFonts w:ascii="Cambria" w:eastAsia="SimSun" w:hAnsi="Cambria"/>
      <w:i/>
      <w:color w:val="404040"/>
      <w:sz w:val="22"/>
      <w:lang w:val="pl-PL" w:eastAsia="en-US" w:bidi="ar-SA"/>
    </w:rPr>
  </w:style>
  <w:style w:type="character" w:customStyle="1" w:styleId="Heading8Char">
    <w:name w:val="Heading 8 Char"/>
    <w:locked/>
    <w:rsid w:val="005A6F5F"/>
    <w:rPr>
      <w:rFonts w:ascii="Cambria" w:eastAsia="SimSun" w:hAnsi="Cambria"/>
      <w:color w:val="404040"/>
      <w:lang w:val="pl-PL" w:eastAsia="en-US" w:bidi="ar-SA"/>
    </w:rPr>
  </w:style>
  <w:style w:type="character" w:customStyle="1" w:styleId="Heading9Char">
    <w:name w:val="Heading 9 Char"/>
    <w:locked/>
    <w:rsid w:val="005A6F5F"/>
    <w:rPr>
      <w:rFonts w:ascii="Cambria" w:eastAsia="SimSun" w:hAnsi="Cambria"/>
      <w:i/>
      <w:color w:val="404040"/>
      <w:lang w:val="pl-PL" w:eastAsia="en-US" w:bidi="ar-SA"/>
    </w:rPr>
  </w:style>
  <w:style w:type="paragraph" w:customStyle="1" w:styleId="Akapitzlist1">
    <w:name w:val="Akapit z listą1"/>
    <w:basedOn w:val="Normalny"/>
    <w:rsid w:val="005A6F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gwekspisutreci1">
    <w:name w:val="Nagłówek spisu treści1"/>
    <w:basedOn w:val="Nagwek1"/>
    <w:next w:val="Normalny"/>
    <w:semiHidden/>
    <w:rsid w:val="005A6F5F"/>
    <w:pPr>
      <w:keepLines/>
      <w:numPr>
        <w:numId w:val="0"/>
      </w:numPr>
      <w:spacing w:before="480" w:after="0" w:line="276" w:lineRule="auto"/>
      <w:outlineLvl w:val="9"/>
    </w:pPr>
    <w:rPr>
      <w:rFonts w:ascii="Cambria" w:eastAsia="Calibri" w:hAnsi="Cambria" w:cs="Times New Roman"/>
      <w:color w:val="365F91"/>
      <w:kern w:val="0"/>
      <w:sz w:val="28"/>
      <w:szCs w:val="28"/>
      <w:lang w:eastAsia="en-US"/>
    </w:rPr>
  </w:style>
  <w:style w:type="character" w:customStyle="1" w:styleId="BalloonTextChar">
    <w:name w:val="Balloon Text Char"/>
    <w:locked/>
    <w:rsid w:val="005A6F5F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semiHidden/>
    <w:locked/>
    <w:rsid w:val="005A6F5F"/>
    <w:rPr>
      <w:rFonts w:cs="Times New Roman"/>
      <w:sz w:val="20"/>
      <w:szCs w:val="20"/>
    </w:rPr>
  </w:style>
  <w:style w:type="character" w:customStyle="1" w:styleId="CommentSubjectChar">
    <w:name w:val="Comment Subject Char"/>
    <w:semiHidden/>
    <w:locked/>
    <w:rsid w:val="005A6F5F"/>
    <w:rPr>
      <w:rFonts w:cs="Times New Roman"/>
      <w:b/>
      <w:bCs/>
      <w:sz w:val="20"/>
      <w:szCs w:val="20"/>
    </w:rPr>
  </w:style>
  <w:style w:type="paragraph" w:customStyle="1" w:styleId="Bezodstpw1">
    <w:name w:val="Bez odstępów1"/>
    <w:basedOn w:val="Normalny"/>
    <w:link w:val="NoSpacingChar"/>
    <w:rsid w:val="005A6F5F"/>
    <w:pPr>
      <w:spacing w:before="120" w:after="120"/>
    </w:pPr>
    <w:rPr>
      <w:rFonts w:ascii="Calibri" w:hAnsi="Calibri"/>
      <w:sz w:val="20"/>
      <w:szCs w:val="20"/>
    </w:rPr>
  </w:style>
  <w:style w:type="character" w:customStyle="1" w:styleId="NoSpacingChar">
    <w:name w:val="No Spacing Char"/>
    <w:link w:val="Bezodstpw1"/>
    <w:locked/>
    <w:rsid w:val="005A6F5F"/>
    <w:rPr>
      <w:rFonts w:ascii="Calibri" w:hAnsi="Calibri"/>
      <w:lang w:val="pl-PL" w:eastAsia="pl-PL" w:bidi="ar-SA"/>
    </w:rPr>
  </w:style>
  <w:style w:type="character" w:customStyle="1" w:styleId="TitleChar">
    <w:name w:val="Title Char"/>
    <w:locked/>
    <w:rsid w:val="005A6F5F"/>
    <w:rPr>
      <w:rFonts w:ascii="Calibri" w:eastAsia="Times New Roman" w:hAnsi="Calibri" w:cs="Times New Roman"/>
      <w:caps/>
      <w:color w:val="4F81BD"/>
      <w:spacing w:val="10"/>
      <w:kern w:val="28"/>
      <w:sz w:val="20"/>
      <w:szCs w:val="20"/>
    </w:rPr>
  </w:style>
  <w:style w:type="character" w:customStyle="1" w:styleId="BodyTextChar">
    <w:name w:val="Body Text Char"/>
    <w:locked/>
    <w:rsid w:val="005A6F5F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SubtitleChar">
    <w:name w:val="Subtitle Char"/>
    <w:locked/>
    <w:rsid w:val="005A6F5F"/>
    <w:rPr>
      <w:rFonts w:ascii="Cambria" w:eastAsia="SimSun" w:hAnsi="Cambria" w:cs="Times New Roman"/>
      <w:i/>
      <w:color w:val="4F81BD"/>
      <w:spacing w:val="15"/>
      <w:sz w:val="20"/>
      <w:szCs w:val="20"/>
    </w:rPr>
  </w:style>
  <w:style w:type="character" w:customStyle="1" w:styleId="HeaderChar">
    <w:name w:val="Header Char"/>
    <w:locked/>
    <w:rsid w:val="005A6F5F"/>
    <w:rPr>
      <w:rFonts w:ascii="Calibri" w:eastAsia="Times New Roman" w:hAnsi="Calibri" w:cs="Times New Roman"/>
      <w:sz w:val="20"/>
      <w:szCs w:val="20"/>
    </w:rPr>
  </w:style>
  <w:style w:type="character" w:customStyle="1" w:styleId="FooterChar">
    <w:name w:val="Footer Char"/>
    <w:locked/>
    <w:rsid w:val="005A6F5F"/>
    <w:rPr>
      <w:rFonts w:ascii="Calibri" w:eastAsia="Times New Roman" w:hAnsi="Calibri" w:cs="Times New Roman"/>
      <w:sz w:val="20"/>
      <w:szCs w:val="20"/>
    </w:rPr>
  </w:style>
  <w:style w:type="character" w:customStyle="1" w:styleId="Wyrnieniedelikatne1">
    <w:name w:val="Wyróżnienie delikatne1"/>
    <w:rsid w:val="005A6F5F"/>
    <w:rPr>
      <w:i/>
      <w:color w:val="808080"/>
    </w:rPr>
  </w:style>
  <w:style w:type="character" w:customStyle="1" w:styleId="Wyrnienieintensywne1">
    <w:name w:val="Wyróżnienie intensywne1"/>
    <w:rsid w:val="005A6F5F"/>
    <w:rPr>
      <w:b/>
      <w:i/>
      <w:color w:val="4F81BD"/>
    </w:rPr>
  </w:style>
  <w:style w:type="character" w:customStyle="1" w:styleId="EndnoteTextChar">
    <w:name w:val="Endnote Text Char"/>
    <w:semiHidden/>
    <w:locked/>
    <w:rsid w:val="005A6F5F"/>
    <w:rPr>
      <w:rFonts w:ascii="Calibri" w:eastAsia="Times New Roman" w:hAnsi="Calibri" w:cs="Times New Roman"/>
      <w:sz w:val="20"/>
      <w:szCs w:val="20"/>
    </w:rPr>
  </w:style>
  <w:style w:type="paragraph" w:customStyle="1" w:styleId="Poprawka1">
    <w:name w:val="Poprawka1"/>
    <w:hidden/>
    <w:semiHidden/>
    <w:rsid w:val="005A6F5F"/>
    <w:rPr>
      <w:rFonts w:eastAsia="Times New Roman"/>
      <w:sz w:val="22"/>
      <w:szCs w:val="22"/>
      <w:lang w:eastAsia="en-US"/>
    </w:rPr>
  </w:style>
  <w:style w:type="table" w:customStyle="1" w:styleId="rednialista2akcent11">
    <w:name w:val="Średnia lista 2 — akcent 11"/>
    <w:rsid w:val="005A6F5F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Char">
    <w:name w:val="Body Text 2 Char"/>
    <w:locked/>
    <w:rsid w:val="005A6F5F"/>
    <w:rPr>
      <w:rFonts w:ascii="(Uzyj czcionki tekstu azjatycki" w:hAnsi="(Uzyj czcionki tekstu azjatycki" w:cs="Times New Roman"/>
      <w:snapToGrid w:val="0"/>
      <w:sz w:val="24"/>
      <w:szCs w:val="24"/>
      <w:lang w:val="x-none" w:eastAsia="pl-PL"/>
    </w:rPr>
  </w:style>
  <w:style w:type="character" w:customStyle="1" w:styleId="DocumentMapChar">
    <w:name w:val="Document Map Char"/>
    <w:semiHidden/>
    <w:locked/>
    <w:rsid w:val="005A6F5F"/>
    <w:rPr>
      <w:rFonts w:ascii="Times New Roman" w:eastAsia="Times New Roman" w:hAnsi="Times New Roman" w:cs="Times New Roman"/>
      <w:sz w:val="20"/>
      <w:szCs w:val="20"/>
      <w:shd w:val="clear" w:color="auto" w:fill="000080"/>
    </w:rPr>
  </w:style>
  <w:style w:type="character" w:customStyle="1" w:styleId="FootnoteTextChar">
    <w:name w:val="Footnote Text Char"/>
    <w:semiHidden/>
    <w:locked/>
    <w:rsid w:val="005A6F5F"/>
    <w:rPr>
      <w:rFonts w:ascii="Arial" w:eastAsia="Times New Roman" w:hAnsi="Arial" w:cs="Times New Roman"/>
      <w:sz w:val="20"/>
      <w:szCs w:val="20"/>
    </w:rPr>
  </w:style>
  <w:style w:type="character" w:customStyle="1" w:styleId="HTMLPreformattedChar">
    <w:name w:val="HTML Preformatted Char"/>
    <w:locked/>
    <w:rsid w:val="005A6F5F"/>
    <w:rPr>
      <w:rFonts w:ascii="Courier New" w:eastAsia="Times New Roman" w:hAnsi="Courier New" w:cs="Times New Roman"/>
      <w:sz w:val="20"/>
      <w:szCs w:val="20"/>
    </w:rPr>
  </w:style>
  <w:style w:type="character" w:customStyle="1" w:styleId="BodyText3Char">
    <w:name w:val="Body Text 3 Char"/>
    <w:locked/>
    <w:rsid w:val="005A6F5F"/>
    <w:rPr>
      <w:rFonts w:ascii="Arial" w:hAnsi="Arial" w:cs="Times New Roman"/>
      <w:sz w:val="16"/>
      <w:szCs w:val="16"/>
      <w:lang w:val="en-AU" w:eastAsia="x-none"/>
    </w:rPr>
  </w:style>
  <w:style w:type="character" w:customStyle="1" w:styleId="NoteHeadingChar">
    <w:name w:val="Note Heading Char"/>
    <w:locked/>
    <w:rsid w:val="005A6F5F"/>
    <w:rPr>
      <w:rFonts w:ascii="Arial" w:hAnsi="Arial" w:cs="Times New Roman"/>
      <w:sz w:val="20"/>
      <w:szCs w:val="20"/>
      <w:lang w:val="en-AU" w:eastAsia="x-none"/>
    </w:rPr>
  </w:style>
  <w:style w:type="character" w:customStyle="1" w:styleId="PlainTextChar">
    <w:name w:val="Plain Text Char"/>
    <w:locked/>
    <w:rsid w:val="005A6F5F"/>
    <w:rPr>
      <w:rFonts w:ascii="Arial" w:hAnsi="Arial" w:cs="Times New Roman"/>
      <w:sz w:val="20"/>
      <w:szCs w:val="20"/>
      <w:lang w:val="en-AU" w:eastAsia="x-none"/>
    </w:rPr>
  </w:style>
  <w:style w:type="character" w:customStyle="1" w:styleId="ListNumber2Char">
    <w:name w:val="List Number 2 Char"/>
    <w:aliases w:val="Znak Char"/>
    <w:locked/>
    <w:rsid w:val="005A6F5F"/>
    <w:rPr>
      <w:rFonts w:ascii="Calibri" w:hAnsi="Calibri"/>
      <w:lang w:val="pl-PL" w:eastAsia="pl-PL" w:bidi="ar-SA"/>
    </w:rPr>
  </w:style>
  <w:style w:type="character" w:customStyle="1" w:styleId="SignatureChar">
    <w:name w:val="Signature Char"/>
    <w:locked/>
    <w:rsid w:val="005A6F5F"/>
    <w:rPr>
      <w:rFonts w:ascii="Calibri" w:eastAsia="SimSun" w:hAnsi="Calibri" w:cs="Mangal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0B164A"/>
  </w:style>
  <w:style w:type="table" w:customStyle="1" w:styleId="Tabela-Siatka1">
    <w:name w:val="Tabela - Siatka1"/>
    <w:basedOn w:val="Standardowy"/>
    <w:next w:val="Tabela-Siatka"/>
    <w:uiPriority w:val="59"/>
    <w:rsid w:val="000B16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20">
    <w:name w:val="Znak Znak2"/>
    <w:semiHidden/>
    <w:rsid w:val="000B164A"/>
    <w:rPr>
      <w:rFonts w:ascii="Times New Roman" w:eastAsia="Times New Roman" w:hAnsi="Times New Roman"/>
      <w:lang w:val="pl-PL" w:eastAsia="pl-PL"/>
    </w:rPr>
  </w:style>
  <w:style w:type="table" w:customStyle="1" w:styleId="rednialista2akcent110">
    <w:name w:val="Średnia lista 2 — akcent 11"/>
    <w:basedOn w:val="Standardowy"/>
    <w:next w:val="Jasnalistaakcent2"/>
    <w:uiPriority w:val="66"/>
    <w:rsid w:val="000B164A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ecieniowanieakcent111">
    <w:name w:val="Jasne cieniowanie — akcent 111"/>
    <w:basedOn w:val="Standardowy"/>
    <w:uiPriority w:val="60"/>
    <w:rsid w:val="000B164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ela-Prosty21">
    <w:name w:val="Tabela - Prosty 21"/>
    <w:basedOn w:val="Standardowy"/>
    <w:next w:val="Tabela-Prosty2"/>
    <w:uiPriority w:val="99"/>
    <w:rsid w:val="000B164A"/>
    <w:pPr>
      <w:spacing w:after="200" w:line="276" w:lineRule="auto"/>
    </w:pPr>
    <w:rPr>
      <w:rFonts w:eastAsia="Times New Roman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a-Wspczesny1">
    <w:name w:val="Tabela - Współczesny1"/>
    <w:basedOn w:val="Standardowy"/>
    <w:next w:val="Tabela-Wspczesny"/>
    <w:uiPriority w:val="99"/>
    <w:rsid w:val="000B164A"/>
    <w:pPr>
      <w:spacing w:after="200" w:line="276" w:lineRule="auto"/>
    </w:pPr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kapitzlist10">
    <w:name w:val="Akapit z listą1"/>
    <w:basedOn w:val="Normalny"/>
    <w:rsid w:val="000B164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gwekspisutreci10">
    <w:name w:val="Nagłówek spisu treści1"/>
    <w:basedOn w:val="Nagwek1"/>
    <w:next w:val="Normalny"/>
    <w:semiHidden/>
    <w:rsid w:val="000B164A"/>
    <w:pPr>
      <w:keepLines/>
      <w:numPr>
        <w:numId w:val="0"/>
      </w:numPr>
      <w:spacing w:before="480" w:after="0" w:line="276" w:lineRule="auto"/>
      <w:outlineLvl w:val="9"/>
    </w:pPr>
    <w:rPr>
      <w:rFonts w:ascii="Cambria" w:eastAsia="Calibri" w:hAnsi="Cambria" w:cs="Times New Roman"/>
      <w:color w:val="365F91"/>
      <w:kern w:val="0"/>
      <w:sz w:val="28"/>
      <w:szCs w:val="28"/>
      <w:lang w:eastAsia="en-US"/>
    </w:rPr>
  </w:style>
  <w:style w:type="paragraph" w:customStyle="1" w:styleId="Bezodstpw10">
    <w:name w:val="Bez odstępów1"/>
    <w:basedOn w:val="Normalny"/>
    <w:rsid w:val="000B164A"/>
    <w:pPr>
      <w:spacing w:before="120" w:after="120"/>
    </w:pPr>
    <w:rPr>
      <w:rFonts w:ascii="Calibri" w:eastAsia="Calibri" w:hAnsi="Calibri"/>
      <w:sz w:val="20"/>
      <w:szCs w:val="20"/>
    </w:rPr>
  </w:style>
  <w:style w:type="character" w:customStyle="1" w:styleId="Wyrnieniedelikatne10">
    <w:name w:val="Wyróżnienie delikatne1"/>
    <w:rsid w:val="000B164A"/>
    <w:rPr>
      <w:i/>
      <w:color w:val="808080"/>
    </w:rPr>
  </w:style>
  <w:style w:type="character" w:customStyle="1" w:styleId="Wyrnienieintensywne10">
    <w:name w:val="Wyróżnienie intensywne1"/>
    <w:rsid w:val="000B164A"/>
    <w:rPr>
      <w:b/>
      <w:i/>
      <w:color w:val="4F81BD"/>
    </w:rPr>
  </w:style>
  <w:style w:type="paragraph" w:customStyle="1" w:styleId="Poprawka10">
    <w:name w:val="Poprawka1"/>
    <w:hidden/>
    <w:semiHidden/>
    <w:rsid w:val="000B164A"/>
    <w:rPr>
      <w:rFonts w:eastAsia="Times New Roman"/>
      <w:sz w:val="22"/>
      <w:szCs w:val="22"/>
      <w:lang w:eastAsia="en-US"/>
    </w:rPr>
  </w:style>
  <w:style w:type="table" w:customStyle="1" w:styleId="rednialista2akcent111">
    <w:name w:val="Średnia lista 2 — akcent 111"/>
    <w:rsid w:val="000B164A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ndokumentuZnak">
    <w:name w:val="Plan dokumentu Znak"/>
    <w:uiPriority w:val="99"/>
    <w:semiHidden/>
    <w:rsid w:val="000B164A"/>
    <w:rPr>
      <w:rFonts w:ascii="Times New Roman" w:hAnsi="Times New Roman"/>
      <w:sz w:val="2"/>
      <w:shd w:val="clear" w:color="auto" w:fill="000080"/>
      <w:lang w:eastAsia="en-US"/>
    </w:rPr>
  </w:style>
  <w:style w:type="table" w:customStyle="1" w:styleId="rednialista2akcent112">
    <w:name w:val="Średnia lista 2 — akcent 112"/>
    <w:rsid w:val="000B164A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">
    <w:name w:val="Bez listy11"/>
    <w:next w:val="Bezlisty"/>
    <w:uiPriority w:val="99"/>
    <w:semiHidden/>
    <w:unhideWhenUsed/>
    <w:rsid w:val="000B164A"/>
  </w:style>
  <w:style w:type="table" w:customStyle="1" w:styleId="rednialista2akcent12">
    <w:name w:val="Średnia lista 2 — akcent 12"/>
    <w:basedOn w:val="Standardowy"/>
    <w:next w:val="Jasnalistaakcent2"/>
    <w:uiPriority w:val="66"/>
    <w:rsid w:val="000B164A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Akapitzlist2">
    <w:name w:val="Akapit z listą2"/>
    <w:basedOn w:val="Normalny"/>
    <w:rsid w:val="000B164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gwekspisutreci2">
    <w:name w:val="Nagłówek spisu treści2"/>
    <w:basedOn w:val="Nagwek1"/>
    <w:next w:val="Normalny"/>
    <w:semiHidden/>
    <w:rsid w:val="000B164A"/>
    <w:pPr>
      <w:keepLines/>
      <w:numPr>
        <w:numId w:val="0"/>
      </w:numPr>
      <w:spacing w:before="480" w:after="0" w:line="276" w:lineRule="auto"/>
      <w:outlineLvl w:val="9"/>
    </w:pPr>
    <w:rPr>
      <w:rFonts w:ascii="Cambria" w:eastAsia="Calibri" w:hAnsi="Cambria" w:cs="Times New Roman"/>
      <w:color w:val="365F91"/>
      <w:kern w:val="0"/>
      <w:sz w:val="28"/>
      <w:szCs w:val="28"/>
      <w:lang w:eastAsia="en-US"/>
    </w:rPr>
  </w:style>
  <w:style w:type="paragraph" w:customStyle="1" w:styleId="Bezodstpw2">
    <w:name w:val="Bez odstępów2"/>
    <w:basedOn w:val="Normalny"/>
    <w:rsid w:val="000B164A"/>
    <w:pPr>
      <w:spacing w:before="120" w:after="120"/>
    </w:pPr>
    <w:rPr>
      <w:rFonts w:ascii="Calibri" w:hAnsi="Calibri"/>
      <w:sz w:val="20"/>
      <w:szCs w:val="20"/>
    </w:rPr>
  </w:style>
  <w:style w:type="character" w:customStyle="1" w:styleId="Wyrnieniedelikatne2">
    <w:name w:val="Wyróżnienie delikatne2"/>
    <w:rsid w:val="000B164A"/>
    <w:rPr>
      <w:i/>
      <w:color w:val="808080"/>
    </w:rPr>
  </w:style>
  <w:style w:type="character" w:customStyle="1" w:styleId="Wyrnienieintensywne2">
    <w:name w:val="Wyróżnienie intensywne2"/>
    <w:rsid w:val="000B164A"/>
    <w:rPr>
      <w:b/>
      <w:i/>
      <w:color w:val="4F81BD"/>
    </w:rPr>
  </w:style>
  <w:style w:type="paragraph" w:customStyle="1" w:styleId="Poprawka2">
    <w:name w:val="Poprawka2"/>
    <w:hidden/>
    <w:semiHidden/>
    <w:rsid w:val="000B164A"/>
    <w:rPr>
      <w:rFonts w:eastAsia="Times New Roman"/>
      <w:sz w:val="22"/>
      <w:szCs w:val="22"/>
      <w:lang w:eastAsia="en-US"/>
    </w:rPr>
  </w:style>
  <w:style w:type="table" w:customStyle="1" w:styleId="rednialista2akcent13">
    <w:name w:val="Średnia lista 2 — akcent 13"/>
    <w:rsid w:val="000B164A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Normalny"/>
    <w:uiPriority w:val="99"/>
    <w:rsid w:val="00CE7E31"/>
    <w:pPr>
      <w:widowControl w:val="0"/>
      <w:autoSpaceDE w:val="0"/>
      <w:autoSpaceDN w:val="0"/>
      <w:adjustRightInd w:val="0"/>
      <w:spacing w:line="314" w:lineRule="exact"/>
      <w:jc w:val="both"/>
    </w:pPr>
  </w:style>
  <w:style w:type="paragraph" w:customStyle="1" w:styleId="Style18">
    <w:name w:val="Style18"/>
    <w:basedOn w:val="Normalny"/>
    <w:uiPriority w:val="99"/>
    <w:rsid w:val="00CE7E31"/>
    <w:pPr>
      <w:widowControl w:val="0"/>
      <w:autoSpaceDE w:val="0"/>
      <w:autoSpaceDN w:val="0"/>
      <w:adjustRightInd w:val="0"/>
      <w:spacing w:line="322" w:lineRule="exact"/>
      <w:ind w:hanging="355"/>
    </w:pPr>
  </w:style>
  <w:style w:type="character" w:customStyle="1" w:styleId="FontStyle57">
    <w:name w:val="Font Style57"/>
    <w:uiPriority w:val="99"/>
    <w:rsid w:val="00CE7E31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rsid w:val="00A925BE"/>
    <w:rPr>
      <w:rFonts w:ascii="Tahoma" w:hAnsi="Tahoma" w:cs="Tahoma"/>
      <w:sz w:val="20"/>
      <w:szCs w:val="20"/>
    </w:rPr>
  </w:style>
  <w:style w:type="paragraph" w:customStyle="1" w:styleId="Style3">
    <w:name w:val="Style3"/>
    <w:basedOn w:val="Normalny"/>
    <w:rsid w:val="00A925BE"/>
    <w:pPr>
      <w:widowControl w:val="0"/>
      <w:autoSpaceDE w:val="0"/>
      <w:autoSpaceDN w:val="0"/>
      <w:adjustRightInd w:val="0"/>
      <w:spacing w:line="269" w:lineRule="exact"/>
    </w:pPr>
    <w:rPr>
      <w:rFonts w:ascii="Tahoma" w:hAnsi="Tahoma"/>
    </w:rPr>
  </w:style>
  <w:style w:type="character" w:customStyle="1" w:styleId="FontStyle20">
    <w:name w:val="Font Style20"/>
    <w:rsid w:val="00A925BE"/>
    <w:rPr>
      <w:rFonts w:ascii="Tahoma" w:hAnsi="Tahoma" w:cs="Tahoma"/>
      <w:spacing w:val="10"/>
      <w:sz w:val="24"/>
      <w:szCs w:val="24"/>
    </w:rPr>
  </w:style>
  <w:style w:type="paragraph" w:customStyle="1" w:styleId="Style1">
    <w:name w:val="Style1"/>
    <w:basedOn w:val="Normalny"/>
    <w:rsid w:val="00A925BE"/>
    <w:pPr>
      <w:widowControl w:val="0"/>
      <w:autoSpaceDE w:val="0"/>
      <w:autoSpaceDN w:val="0"/>
      <w:adjustRightInd w:val="0"/>
      <w:spacing w:line="269" w:lineRule="exact"/>
    </w:pPr>
    <w:rPr>
      <w:rFonts w:ascii="Tahoma" w:hAnsi="Tahoma"/>
    </w:rPr>
  </w:style>
  <w:style w:type="paragraph" w:customStyle="1" w:styleId="A-sownik">
    <w:name w:val="A-słownik"/>
    <w:basedOn w:val="Normalny"/>
    <w:rsid w:val="00E42A49"/>
    <w:pPr>
      <w:spacing w:before="120" w:line="360" w:lineRule="auto"/>
      <w:jc w:val="both"/>
    </w:pPr>
    <w:rPr>
      <w:rFonts w:ascii="Calibri" w:hAnsi="Calibri"/>
      <w:sz w:val="22"/>
      <w:szCs w:val="20"/>
      <w:lang w:eastAsia="ar-SA"/>
    </w:rPr>
  </w:style>
  <w:style w:type="paragraph" w:customStyle="1" w:styleId="TableContents">
    <w:name w:val="Table Contents"/>
    <w:basedOn w:val="Normalny"/>
    <w:rsid w:val="00116356"/>
    <w:pPr>
      <w:suppressLineNumbers/>
      <w:spacing w:before="60" w:after="200" w:line="276" w:lineRule="auto"/>
      <w:jc w:val="both"/>
    </w:pPr>
    <w:rPr>
      <w:rFonts w:ascii="Calibri" w:hAnsi="Calibri" w:cs="Calibri"/>
      <w:sz w:val="22"/>
      <w:szCs w:val="22"/>
      <w:lang w:eastAsia="zh-CN"/>
    </w:rPr>
  </w:style>
  <w:style w:type="character" w:customStyle="1" w:styleId="Kolorowalistaakcent1Znak">
    <w:name w:val="Kolorowa lista — akcent 1 Znak"/>
    <w:link w:val="Kolorowalistaakcent11"/>
    <w:uiPriority w:val="34"/>
    <w:rsid w:val="008E6B47"/>
    <w:rPr>
      <w:rFonts w:ascii="Times New Roman" w:eastAsia="Times New Roman" w:hAnsi="Times New Roman"/>
      <w:sz w:val="24"/>
      <w:szCs w:val="24"/>
    </w:rPr>
  </w:style>
  <w:style w:type="character" w:customStyle="1" w:styleId="LegendaZnak">
    <w:name w:val="Legenda Znak"/>
    <w:aliases w:val="Podpis obiektu Znak"/>
    <w:link w:val="Legenda"/>
    <w:uiPriority w:val="99"/>
    <w:rsid w:val="00E73285"/>
    <w:rPr>
      <w:rFonts w:ascii="Arial" w:hAnsi="Arial"/>
      <w:b/>
      <w:bCs/>
      <w:lang w:eastAsia="en-US"/>
    </w:rPr>
  </w:style>
  <w:style w:type="paragraph" w:customStyle="1" w:styleId="Textbody">
    <w:name w:val="Text body"/>
    <w:basedOn w:val="Normalny"/>
    <w:rsid w:val="009A3CAD"/>
    <w:pPr>
      <w:suppressAutoHyphens/>
      <w:autoSpaceDN w:val="0"/>
      <w:spacing w:after="140" w:line="288" w:lineRule="auto"/>
    </w:pPr>
    <w:rPr>
      <w:rFonts w:ascii="Liberation Serif" w:eastAsia="Noto Sans CJK SC Regular" w:hAnsi="Liberation Serif" w:cs="FreeSans"/>
      <w:kern w:val="3"/>
      <w:lang w:eastAsia="zh-CN" w:bidi="hi-IN"/>
    </w:rPr>
  </w:style>
  <w:style w:type="paragraph" w:customStyle="1" w:styleId="p1">
    <w:name w:val="p1"/>
    <w:basedOn w:val="Normalny"/>
    <w:rsid w:val="00260AE1"/>
    <w:pPr>
      <w:shd w:val="clear" w:color="auto" w:fill="FFFFFF"/>
    </w:pPr>
    <w:rPr>
      <w:rFonts w:ascii="Helvetica" w:eastAsia="Calibri" w:hAnsi="Helvetica"/>
      <w:color w:val="252525"/>
      <w:sz w:val="21"/>
      <w:szCs w:val="21"/>
    </w:rPr>
  </w:style>
  <w:style w:type="character" w:customStyle="1" w:styleId="s1">
    <w:name w:val="s1"/>
    <w:rsid w:val="00260AE1"/>
  </w:style>
  <w:style w:type="paragraph" w:customStyle="1" w:styleId="p2">
    <w:name w:val="p2"/>
    <w:basedOn w:val="Normalny"/>
    <w:rsid w:val="005E444D"/>
    <w:rPr>
      <w:rFonts w:eastAsia="Calibri"/>
      <w:sz w:val="17"/>
      <w:szCs w:val="17"/>
    </w:rPr>
  </w:style>
  <w:style w:type="character" w:customStyle="1" w:styleId="apple-converted-space">
    <w:name w:val="apple-converted-space"/>
    <w:rsid w:val="005E444D"/>
  </w:style>
  <w:style w:type="paragraph" w:styleId="Akapitzlist">
    <w:name w:val="List Paragraph"/>
    <w:aliases w:val="Bulleted list,Numerowanie,L1,Akapit z listą5,Akapit normalny,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4078C4"/>
    <w:pPr>
      <w:widowControl w:val="0"/>
      <w:autoSpaceDE w:val="0"/>
      <w:autoSpaceDN w:val="0"/>
      <w:adjustRightInd w:val="0"/>
      <w:ind w:left="720"/>
      <w:contextualSpacing/>
    </w:pPr>
  </w:style>
  <w:style w:type="character" w:customStyle="1" w:styleId="AkapitzlistZnak">
    <w:name w:val="Akapit z listą Znak"/>
    <w:aliases w:val="Bulleted list Znak,Numerowanie Znak,L1 Znak,Akapit z listą5 Znak,Akapit normalny Znak,Bullet Number Znak,List Paragraph1 Znak,lp1 Znak,List Paragraph2 Znak,ISCG Numerowanie Znak,lp11 Znak,List Paragraph11 Znak,Bullet 1 Znak"/>
    <w:link w:val="Akapitzlist"/>
    <w:uiPriority w:val="34"/>
    <w:locked/>
    <w:rsid w:val="00AA4F4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xiph.org/ogg/doc/" TargetMode="External"/><Relationship Id="rId18" Type="http://schemas.openxmlformats.org/officeDocument/2006/relationships/hyperlink" Target="http://www.xiph.org/vorbis/doc/v-comment.html" TargetMode="External"/><Relationship Id="rId26" Type="http://schemas.openxmlformats.org/officeDocument/2006/relationships/hyperlink" Target="http://www.currenda.pl/rozwiazania/wymiar-sprawiedliwosci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opus-codec.org/docs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theora.org/doc/" TargetMode="External"/><Relationship Id="rId25" Type="http://schemas.openxmlformats.org/officeDocument/2006/relationships/hyperlink" Target="http://praetor.net.pl/index.php?option=com_content&amp;view=section&amp;layout=blog&amp;id=5&amp;Itemid=54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opus-codec.org/docs/" TargetMode="External"/><Relationship Id="rId20" Type="http://schemas.openxmlformats.org/officeDocument/2006/relationships/hyperlink" Target="http://xiph.org/vorbis/doc/" TargetMode="External"/><Relationship Id="rId29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www.cpubenchmark.net" TargetMode="External"/><Relationship Id="rId32" Type="http://schemas.openxmlformats.org/officeDocument/2006/relationships/image" Target="media/image8.gi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xiph.org/vorbis/doc/" TargetMode="External"/><Relationship Id="rId23" Type="http://schemas.openxmlformats.org/officeDocument/2006/relationships/hyperlink" Target="https://www.webmproject.org/vp9/" TargetMode="External"/><Relationship Id="rId28" Type="http://schemas.openxmlformats.org/officeDocument/2006/relationships/hyperlink" Target="http://ms.gov.pl/pl/sady-w-internecie/e-protokol/do-pobrania/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https://www.webmproject.org/docs/container/" TargetMode="External"/><Relationship Id="rId31" Type="http://schemas.openxmlformats.org/officeDocument/2006/relationships/image" Target="media/image7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speex.org/docs/" TargetMode="External"/><Relationship Id="rId22" Type="http://schemas.openxmlformats.org/officeDocument/2006/relationships/hyperlink" Target="https://datatracker.ietf.org/doc/rfc6386/" TargetMode="External"/><Relationship Id="rId27" Type="http://schemas.openxmlformats.org/officeDocument/2006/relationships/hyperlink" Target="http://www.zeto.swidnica.pl/index.php?id=49,0,0,1,0,0" TargetMode="External"/><Relationship Id="rId30" Type="http://schemas.openxmlformats.org/officeDocument/2006/relationships/oleObject" Target="embeddings/oleObject1.bin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D99E3-5422-47DB-9A8D-DE22FE5C7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64</Pages>
  <Words>17554</Words>
  <Characters>105328</Characters>
  <Application>Microsoft Office Word</Application>
  <DocSecurity>0</DocSecurity>
  <Lines>877</Lines>
  <Paragraphs>245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122637</CharactersWithSpaces>
  <SharedDoc>false</SharedDoc>
  <HLinks>
    <vt:vector size="300" baseType="variant">
      <vt:variant>
        <vt:i4>5111820</vt:i4>
      </vt:variant>
      <vt:variant>
        <vt:i4>270</vt:i4>
      </vt:variant>
      <vt:variant>
        <vt:i4>0</vt:i4>
      </vt:variant>
      <vt:variant>
        <vt:i4>5</vt:i4>
      </vt:variant>
      <vt:variant>
        <vt:lpwstr>http://ms.gov.pl/pl/sady-w-internecie/e-protokol/do-pobrania/</vt:lpwstr>
      </vt:variant>
      <vt:variant>
        <vt:lpwstr/>
      </vt:variant>
      <vt:variant>
        <vt:i4>4259862</vt:i4>
      </vt:variant>
      <vt:variant>
        <vt:i4>267</vt:i4>
      </vt:variant>
      <vt:variant>
        <vt:i4>0</vt:i4>
      </vt:variant>
      <vt:variant>
        <vt:i4>5</vt:i4>
      </vt:variant>
      <vt:variant>
        <vt:lpwstr>http://www.zeto.swidnica.pl/index.php?id=49,0,0,1,0,0</vt:lpwstr>
      </vt:variant>
      <vt:variant>
        <vt:lpwstr/>
      </vt:variant>
      <vt:variant>
        <vt:i4>1835100</vt:i4>
      </vt:variant>
      <vt:variant>
        <vt:i4>264</vt:i4>
      </vt:variant>
      <vt:variant>
        <vt:i4>0</vt:i4>
      </vt:variant>
      <vt:variant>
        <vt:i4>5</vt:i4>
      </vt:variant>
      <vt:variant>
        <vt:lpwstr>http://www.currenda.pl/rozwiazania/wymiar-sprawiedliwosci/</vt:lpwstr>
      </vt:variant>
      <vt:variant>
        <vt:lpwstr>rozwiazania</vt:lpwstr>
      </vt:variant>
      <vt:variant>
        <vt:i4>7602242</vt:i4>
      </vt:variant>
      <vt:variant>
        <vt:i4>261</vt:i4>
      </vt:variant>
      <vt:variant>
        <vt:i4>0</vt:i4>
      </vt:variant>
      <vt:variant>
        <vt:i4>5</vt:i4>
      </vt:variant>
      <vt:variant>
        <vt:lpwstr>http://praetor.net.pl/index.php?option=com_content&amp;view=section&amp;layout=blog&amp;id=5&amp;Itemid=54</vt:lpwstr>
      </vt:variant>
      <vt:variant>
        <vt:lpwstr/>
      </vt:variant>
      <vt:variant>
        <vt:i4>4194388</vt:i4>
      </vt:variant>
      <vt:variant>
        <vt:i4>258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  <vt:variant>
        <vt:i4>1507356</vt:i4>
      </vt:variant>
      <vt:variant>
        <vt:i4>255</vt:i4>
      </vt:variant>
      <vt:variant>
        <vt:i4>0</vt:i4>
      </vt:variant>
      <vt:variant>
        <vt:i4>5</vt:i4>
      </vt:variant>
      <vt:variant>
        <vt:lpwstr>https://www.webmproject.org/vp9/</vt:lpwstr>
      </vt:variant>
      <vt:variant>
        <vt:lpwstr/>
      </vt:variant>
      <vt:variant>
        <vt:i4>5439514</vt:i4>
      </vt:variant>
      <vt:variant>
        <vt:i4>252</vt:i4>
      </vt:variant>
      <vt:variant>
        <vt:i4>0</vt:i4>
      </vt:variant>
      <vt:variant>
        <vt:i4>5</vt:i4>
      </vt:variant>
      <vt:variant>
        <vt:lpwstr>https://datatracker.ietf.org/doc/rfc6386/</vt:lpwstr>
      </vt:variant>
      <vt:variant>
        <vt:lpwstr/>
      </vt:variant>
      <vt:variant>
        <vt:i4>983058</vt:i4>
      </vt:variant>
      <vt:variant>
        <vt:i4>249</vt:i4>
      </vt:variant>
      <vt:variant>
        <vt:i4>0</vt:i4>
      </vt:variant>
      <vt:variant>
        <vt:i4>5</vt:i4>
      </vt:variant>
      <vt:variant>
        <vt:lpwstr>https://www.opus-codec.org/docs/</vt:lpwstr>
      </vt:variant>
      <vt:variant>
        <vt:lpwstr/>
      </vt:variant>
      <vt:variant>
        <vt:i4>2687021</vt:i4>
      </vt:variant>
      <vt:variant>
        <vt:i4>246</vt:i4>
      </vt:variant>
      <vt:variant>
        <vt:i4>0</vt:i4>
      </vt:variant>
      <vt:variant>
        <vt:i4>5</vt:i4>
      </vt:variant>
      <vt:variant>
        <vt:lpwstr>http://xiph.org/vorbis/doc/</vt:lpwstr>
      </vt:variant>
      <vt:variant>
        <vt:lpwstr/>
      </vt:variant>
      <vt:variant>
        <vt:i4>2359404</vt:i4>
      </vt:variant>
      <vt:variant>
        <vt:i4>243</vt:i4>
      </vt:variant>
      <vt:variant>
        <vt:i4>0</vt:i4>
      </vt:variant>
      <vt:variant>
        <vt:i4>5</vt:i4>
      </vt:variant>
      <vt:variant>
        <vt:lpwstr>https://www.webmproject.org/docs/container/</vt:lpwstr>
      </vt:variant>
      <vt:variant>
        <vt:lpwstr/>
      </vt:variant>
      <vt:variant>
        <vt:i4>4522048</vt:i4>
      </vt:variant>
      <vt:variant>
        <vt:i4>240</vt:i4>
      </vt:variant>
      <vt:variant>
        <vt:i4>0</vt:i4>
      </vt:variant>
      <vt:variant>
        <vt:i4>5</vt:i4>
      </vt:variant>
      <vt:variant>
        <vt:lpwstr>http://www.xiph.org/vorbis/doc/v-comment.html</vt:lpwstr>
      </vt:variant>
      <vt:variant>
        <vt:lpwstr/>
      </vt:variant>
      <vt:variant>
        <vt:i4>8061024</vt:i4>
      </vt:variant>
      <vt:variant>
        <vt:i4>237</vt:i4>
      </vt:variant>
      <vt:variant>
        <vt:i4>0</vt:i4>
      </vt:variant>
      <vt:variant>
        <vt:i4>5</vt:i4>
      </vt:variant>
      <vt:variant>
        <vt:lpwstr>http://theora.org/doc/</vt:lpwstr>
      </vt:variant>
      <vt:variant>
        <vt:lpwstr/>
      </vt:variant>
      <vt:variant>
        <vt:i4>983058</vt:i4>
      </vt:variant>
      <vt:variant>
        <vt:i4>234</vt:i4>
      </vt:variant>
      <vt:variant>
        <vt:i4>0</vt:i4>
      </vt:variant>
      <vt:variant>
        <vt:i4>5</vt:i4>
      </vt:variant>
      <vt:variant>
        <vt:lpwstr>https://www.opus-codec.org/docs/</vt:lpwstr>
      </vt:variant>
      <vt:variant>
        <vt:lpwstr/>
      </vt:variant>
      <vt:variant>
        <vt:i4>2687021</vt:i4>
      </vt:variant>
      <vt:variant>
        <vt:i4>231</vt:i4>
      </vt:variant>
      <vt:variant>
        <vt:i4>0</vt:i4>
      </vt:variant>
      <vt:variant>
        <vt:i4>5</vt:i4>
      </vt:variant>
      <vt:variant>
        <vt:lpwstr>http://xiph.org/vorbis/doc/</vt:lpwstr>
      </vt:variant>
      <vt:variant>
        <vt:lpwstr/>
      </vt:variant>
      <vt:variant>
        <vt:i4>6619178</vt:i4>
      </vt:variant>
      <vt:variant>
        <vt:i4>228</vt:i4>
      </vt:variant>
      <vt:variant>
        <vt:i4>0</vt:i4>
      </vt:variant>
      <vt:variant>
        <vt:i4>5</vt:i4>
      </vt:variant>
      <vt:variant>
        <vt:lpwstr>http://www.speex.org/docs/</vt:lpwstr>
      </vt:variant>
      <vt:variant>
        <vt:lpwstr/>
      </vt:variant>
      <vt:variant>
        <vt:i4>5767254</vt:i4>
      </vt:variant>
      <vt:variant>
        <vt:i4>225</vt:i4>
      </vt:variant>
      <vt:variant>
        <vt:i4>0</vt:i4>
      </vt:variant>
      <vt:variant>
        <vt:i4>5</vt:i4>
      </vt:variant>
      <vt:variant>
        <vt:lpwstr>http://www.xiph.org/ogg/doc/</vt:lpwstr>
      </vt:variant>
      <vt:variant>
        <vt:lpwstr/>
      </vt:variant>
      <vt:variant>
        <vt:i4>1507383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_Toc49416911</vt:lpwstr>
      </vt:variant>
      <vt:variant>
        <vt:i4>1441847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_Toc49416910</vt:lpwstr>
      </vt:variant>
      <vt:variant>
        <vt:i4>2031670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_Toc49416909</vt:lpwstr>
      </vt:variant>
      <vt:variant>
        <vt:i4>1966134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_Toc49416908</vt:lpwstr>
      </vt:variant>
      <vt:variant>
        <vt:i4>1114166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_Toc49416907</vt:lpwstr>
      </vt:variant>
      <vt:variant>
        <vt:i4>1048630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_Toc49416906</vt:lpwstr>
      </vt:variant>
      <vt:variant>
        <vt:i4>1245238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_Toc49416905</vt:lpwstr>
      </vt:variant>
      <vt:variant>
        <vt:i4>1179702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_Toc49416904</vt:lpwstr>
      </vt:variant>
      <vt:variant>
        <vt:i4>1376310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_Toc49416903</vt:lpwstr>
      </vt:variant>
      <vt:variant>
        <vt:i4>1310774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_Toc49416902</vt:lpwstr>
      </vt:variant>
      <vt:variant>
        <vt:i4>1507382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_Toc49416901</vt:lpwstr>
      </vt:variant>
      <vt:variant>
        <vt:i4>1441846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_Toc49416900</vt:lpwstr>
      </vt:variant>
      <vt:variant>
        <vt:i4>1966143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_Toc49416899</vt:lpwstr>
      </vt:variant>
      <vt:variant>
        <vt:i4>2031679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_Toc49416898</vt:lpwstr>
      </vt:variant>
      <vt:variant>
        <vt:i4>1048639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_Toc49416897</vt:lpwstr>
      </vt:variant>
      <vt:variant>
        <vt:i4>1114175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_Toc49416896</vt:lpwstr>
      </vt:variant>
      <vt:variant>
        <vt:i4>1179711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_Toc49416895</vt:lpwstr>
      </vt:variant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_Toc49416894</vt:lpwstr>
      </vt:variant>
      <vt:variant>
        <vt:i4>1310783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_Toc49416893</vt:lpwstr>
      </vt:variant>
      <vt:variant>
        <vt:i4>1376319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_Toc49416892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_Toc49416891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_Toc49416890</vt:lpwstr>
      </vt:variant>
      <vt:variant>
        <vt:i4>1966142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_Toc49416889</vt:lpwstr>
      </vt:variant>
      <vt:variant>
        <vt:i4>2031678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_Toc49416888</vt:lpwstr>
      </vt:variant>
      <vt:variant>
        <vt:i4>1048638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_Toc49416887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_Toc49416886</vt:lpwstr>
      </vt:variant>
      <vt:variant>
        <vt:i4>1179710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_Toc49416885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_Toc49416884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_Toc49416883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_Toc49416882</vt:lpwstr>
      </vt:variant>
      <vt:variant>
        <vt:i4>1441854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_Toc49416881</vt:lpwstr>
      </vt:variant>
      <vt:variant>
        <vt:i4>1507390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_Toc49416880</vt:lpwstr>
      </vt:variant>
      <vt:variant>
        <vt:i4>1966129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_Toc49416879</vt:lpwstr>
      </vt:variant>
      <vt:variant>
        <vt:i4>2031665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_Toc49416878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Skwara Radosław</cp:lastModifiedBy>
  <cp:revision>6</cp:revision>
  <cp:lastPrinted>2017-03-31T14:23:00Z</cp:lastPrinted>
  <dcterms:created xsi:type="dcterms:W3CDTF">2020-09-30T08:17:00Z</dcterms:created>
  <dcterms:modified xsi:type="dcterms:W3CDTF">2020-09-30T13:05:00Z</dcterms:modified>
</cp:coreProperties>
</file>