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6A" w:rsidRDefault="005F771C" w:rsidP="009F3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9F396A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624EEC" w:rsidRDefault="00416375" w:rsidP="0062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4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pkt 2 ustawy z dnia 27 lipca 2001 r. - Prawo o ustroju sądów powszechnych </w:t>
      </w:r>
      <w:r w:rsidR="00624E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="00624E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indywidual</w:t>
      </w:r>
      <w:r w:rsidR="009553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 podział czynności   </w:t>
      </w:r>
      <w:r w:rsidR="009553D1" w:rsidRPr="009E0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8</w:t>
      </w:r>
      <w:r w:rsidR="00624EEC" w:rsidRPr="009E0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grudnia 2020 r.</w:t>
      </w:r>
      <w:r w:rsidR="00624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F396A" w:rsidRDefault="009F396A" w:rsidP="009F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Józef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Dyl</w:t>
            </w:r>
          </w:p>
        </w:tc>
      </w:tr>
      <w:tr w:rsidR="009F396A" w:rsidTr="009F396A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9F396A" w:rsidTr="009F396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  <w:p w:rsidR="009F396A" w:rsidRDefault="00235F0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</w:t>
            </w:r>
            <w:r w:rsidR="009F39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161E9C"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59B8" w:rsidRDefault="009F59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0%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</w:t>
            </w:r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>, Kop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5%,  Ko – 5% - z pominięciem nie podlegających systemowi losowego przydziału spraw związanych z wykonywaniem własnych orzeczeń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 Kzw</w:t>
            </w:r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="00045DAA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9F59B8">
              <w:rPr>
                <w:rFonts w:ascii="Times New Roman" w:eastAsia="Times New Roman" w:hAnsi="Times New Roman" w:cs="Times New Roman"/>
                <w:b/>
                <w:lang w:eastAsia="pl-PL"/>
              </w:rPr>
              <w:t>S, WKK, WSU - 5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396A" w:rsidRDefault="00045DA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80</w:t>
            </w:r>
            <w:r w:rsidR="009F396A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</w:tc>
      </w:tr>
      <w:tr w:rsidR="009F396A" w:rsidTr="009F39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</w:t>
            </w:r>
            <w:r w:rsidR="0052369F">
              <w:rPr>
                <w:rFonts w:ascii="Times New Roman" w:eastAsia="Times New Roman" w:hAnsi="Times New Roman" w:cs="Times New Roman"/>
                <w:lang w:eastAsia="pl-PL"/>
              </w:rPr>
              <w:t xml:space="preserve"> 57 </w:t>
            </w:r>
            <w:r w:rsidR="00251860">
              <w:rPr>
                <w:rFonts w:ascii="Times New Roman" w:eastAsia="Times New Roman" w:hAnsi="Times New Roman" w:cs="Times New Roman"/>
                <w:lang w:eastAsia="pl-PL"/>
              </w:rPr>
              <w:t>pkt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powszechnych,</w:t>
            </w:r>
          </w:p>
          <w:p w:rsidR="009F396A" w:rsidRDefault="009F396A" w:rsidP="00AA6EE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</w:t>
            </w:r>
            <w:r w:rsidR="00AA6EE9">
              <w:rPr>
                <w:rFonts w:ascii="Times New Roman" w:eastAsia="Times New Roman" w:hAnsi="Times New Roman" w:cs="Times New Roman"/>
                <w:lang w:eastAsia="pl-PL"/>
              </w:rPr>
              <w:t xml:space="preserve">69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§</w:t>
            </w:r>
            <w:r w:rsidR="00A12AA5">
              <w:rPr>
                <w:rFonts w:ascii="Times New Roman" w:eastAsia="Times New Roman" w:hAnsi="Times New Roman" w:cs="Times New Roman"/>
                <w:lang w:eastAsia="pl-PL"/>
              </w:rPr>
              <w:t xml:space="preserve"> 70 ust.</w:t>
            </w:r>
            <w:r w:rsidR="00AA6EE9">
              <w:rPr>
                <w:rFonts w:ascii="Times New Roman" w:eastAsia="Times New Roman" w:hAnsi="Times New Roman" w:cs="Times New Roman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Regulaminu urzędowania sądów powszechnych,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 w:rsidP="00294B4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Józef Dyl pełni funkcję Przewodniczącego </w:t>
            </w:r>
            <w:r w:rsidR="00406DB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Wydziału Karnego, </w:t>
            </w:r>
            <w:r w:rsidR="00A12AA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wizytatora PDOZ w komendach Policji funkcjonujących na terenie </w:t>
            </w:r>
            <w:r w:rsidR="00A12AA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tut. Okręgu,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co uzasadnia wskazany wyżej wskaźnik procentowy udział w przydziale spraw wpływających do II Wydziału Karnego, nadto w zakresie spraw penitencjarnych rozpoznaje także sprawy, w których SSO </w:t>
            </w:r>
            <w:r w:rsidR="00294B4D">
              <w:rPr>
                <w:rFonts w:ascii="Times New Roman" w:eastAsia="Times New Roman" w:hAnsi="Times New Roman" w:cs="Times New Roman"/>
                <w:b/>
                <w:lang w:eastAsia="pl-PL"/>
              </w:rPr>
              <w:t>Małgorzata Szwedo-Dec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został</w:t>
            </w:r>
            <w:r w:rsidR="00294B4D">
              <w:rPr>
                <w:rFonts w:ascii="Times New Roman" w:eastAsia="Times New Roman" w:hAnsi="Times New Roman" w:cs="Times New Roman"/>
                <w:b/>
                <w:lang w:eastAsia="pl-PL"/>
              </w:rPr>
              <w:t>a wyłączona od orzekania lub jej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orzeczenie zostało uchylone, a sprawa została przek</w:t>
            </w:r>
            <w:r w:rsidR="000A5C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azana do ponownego rozpoznania oraz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rozpoznania skarg na zarządzenie sędziego w postępowaniu penitencjarnym.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Józef Dyl jako sędzia orzekający jest zastępowany przez określonego sędziego - zgodnie z miesięcznym  wykazem zastępstw i dyżurów, natomiast jako P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rzewodniczący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II Wydziału Karnego jest zastępowany przez SSO  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Małgorzatę Szwdo-Dec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jako 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Zastępcę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Przewodniczącego II Wydziału Karnego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Jako </w:t>
            </w:r>
            <w:r w:rsidR="00C437D3"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Przewodniczącey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nadzór nad postępowaniem wykonawczym.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9F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6A"/>
    <w:rsid w:val="0004110B"/>
    <w:rsid w:val="00045DAA"/>
    <w:rsid w:val="00054A3D"/>
    <w:rsid w:val="000A5C6C"/>
    <w:rsid w:val="00107983"/>
    <w:rsid w:val="00161E9C"/>
    <w:rsid w:val="001C1EEF"/>
    <w:rsid w:val="00213D8B"/>
    <w:rsid w:val="00235F01"/>
    <w:rsid w:val="00251860"/>
    <w:rsid w:val="00294B4D"/>
    <w:rsid w:val="002B34CE"/>
    <w:rsid w:val="00301196"/>
    <w:rsid w:val="003B67BC"/>
    <w:rsid w:val="00403424"/>
    <w:rsid w:val="00406DB7"/>
    <w:rsid w:val="00416375"/>
    <w:rsid w:val="00421D6E"/>
    <w:rsid w:val="00426276"/>
    <w:rsid w:val="004611E4"/>
    <w:rsid w:val="004933D8"/>
    <w:rsid w:val="0052369F"/>
    <w:rsid w:val="00527D31"/>
    <w:rsid w:val="00552B5D"/>
    <w:rsid w:val="00571FCE"/>
    <w:rsid w:val="00586B45"/>
    <w:rsid w:val="005F771C"/>
    <w:rsid w:val="00624EEC"/>
    <w:rsid w:val="00681F5E"/>
    <w:rsid w:val="00702144"/>
    <w:rsid w:val="00827F68"/>
    <w:rsid w:val="00890942"/>
    <w:rsid w:val="008A66DE"/>
    <w:rsid w:val="009553D1"/>
    <w:rsid w:val="009E06CD"/>
    <w:rsid w:val="009F396A"/>
    <w:rsid w:val="009F59B8"/>
    <w:rsid w:val="00A12AA5"/>
    <w:rsid w:val="00A90CA7"/>
    <w:rsid w:val="00AA6EE9"/>
    <w:rsid w:val="00B1578A"/>
    <w:rsid w:val="00B20155"/>
    <w:rsid w:val="00BC016A"/>
    <w:rsid w:val="00BE44F3"/>
    <w:rsid w:val="00BF07D4"/>
    <w:rsid w:val="00C437D3"/>
    <w:rsid w:val="00CC30EF"/>
    <w:rsid w:val="00CD31CA"/>
    <w:rsid w:val="00D519DF"/>
    <w:rsid w:val="00DA39B2"/>
    <w:rsid w:val="00DE1ABC"/>
    <w:rsid w:val="00DF5BB4"/>
    <w:rsid w:val="00E32295"/>
    <w:rsid w:val="00EF777F"/>
    <w:rsid w:val="00F2786D"/>
    <w:rsid w:val="00F96CF9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8F204-63D7-4EE9-9DF1-06DD9C3B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21</cp:revision>
  <cp:lastPrinted>2020-12-01T09:44:00Z</cp:lastPrinted>
  <dcterms:created xsi:type="dcterms:W3CDTF">2018-11-29T10:02:00Z</dcterms:created>
  <dcterms:modified xsi:type="dcterms:W3CDTF">2020-12-21T08:17:00Z</dcterms:modified>
</cp:coreProperties>
</file>