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Ogłoszenie nr 618181-N-2018 z dnia 2018-09-18 r.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FA6ACE" w:rsidRPr="00FA6ACE" w:rsidRDefault="00FA6ACE" w:rsidP="00FA6A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Sąd Okręgowy w Tarnobrzegu: MALOWANIE ELEWACJI BUDYNKU WRAZ Z ROBOTAMI TOWARZYSZĄCYMI, REMONT PODJAZDÓW DLA OSÓB NIEPEŁNOSPRAWNYCH ORAZ SCHODÓW WEJŚCIOWYCH I WYMIANA STOLARKI DRZWIOWEJ W BUDYNKU SĄDU REJONOWEGO W KOLBUSZOWEJ PRZY UL. TYSZKIEWICZÓW 4, 36-100 KOLBUSZOWA</w:t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  <w:t>OGŁOSZENIE O ZAMÓWIENIU - Roboty budowlane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Zamieszczanie ogłoszenia: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Zamieszczanie obowiązkowe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Ogłoszenie dotyczy: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Zamówienia publicznego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Zamówienie dotyczy projektu lub programu współfinansowanego ze środków Unii Europejskiej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 projektu lub programu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nie mniejszy niż 30%, osób zatrudnionych przez zakłady pracy chronionej lub wykonawców albo ich jednostki (w %)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przeprowadza centralny zamawiający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przeprowadza podmiot, któremu zamawiający powierzył/powierzyli przeprowadzenie postępowania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na temat podmiotu któremu zamawiający powierzył/powierzyli prowadzenie postępowania: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jest przeprowadzane wspólnie przez zamawiających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jest przeprowadzane wspólnie z zamawiającymi z innych państw członkowskich Unii Europejskiej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dodatkowe: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1) NAZWA I ADRES: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Sąd Okręgowy w Tarnobrzegu, krajowy numer identyfikacyjny 83122086000000, ul. ul. Sienkiewicza  27 , 39400   Tarnobrzeg, woj. podkarpackie, państwo Polska, tel. 15 688 25 67, e-mailinwestycje@tarnobrzeg.so.gov.pl, faks 15 688 26 87.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 (URL): http://www.tarnobrzeg.so.gov.pl/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profilu nabywcy: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2) RODZAJ ZAMAWIAJĄCEGO: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Inny (proszę określić):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Sąd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I.3) WSPÓLNE UDZIELANIE ZAMÓWIENIA </w:t>
      </w:r>
      <w:r w:rsidRPr="00FA6AC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(jeżeli dotyczy)</w:t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I.4) KOMUNIKACJA: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Nieograniczony, pełny i bezpośredni dostęp do dokumentów z postępowania można uzyskać pod adresem (URL)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http://www.tarnobrzeg.so.gov.pl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Adres strony internetowej, na której zamieszczona będzie specyfikacja istotnych warunków zamówienia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http://www.tarnobrzeg.so.gov.pl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Dostęp do dokumentów z postępowania jest ograniczony - więcej informacji można uzyskać pod adresem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Oferty lub wnioski o dopuszczenie do udziału w postępowaniu należy przesyłać: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Elektronicznie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Dopuszczone jest przesłanie ofert lub wniosków o dopuszczenie do udziału w postępowaniu w inny sposób: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Inny sposób: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Tak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Inny sposób: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Składanie oferty odbywa się za pośrednictwem operatora pocztowego w rozumieniu ustawy z dnia 23 listopada 2012 r. – Prawo pocztowe (Dz. U. poz. 1529 oraz z 2015 r. poz. 1830), osobiście lub za pośrednictwem posłańca.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Sąd Okręgowy w Tarnobrzegu, ul. Sienkiewicza 27 39-400 Tarnobrzeg pokój nr 206 na II piętrze budynku Sądu Okręgowego w Tarnobrzegu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Nieograniczony, pełny, bezpośredni i bezpłatny dostęp do tych narzędzi można uzyskać pod adresem: (URL)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II.1) Nazwa nadana zamówieniu przez zamawiającego: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MALOWANIE ELEWACJI BUDYNKU WRAZ Z ROBOTAMI TOWARZYSZĄCYMI, REMONT PODJAZDÓW DLA OSÓB NIEPEŁNOSPRAWNYCH ORAZ SCHODÓW WEJŚCIOWYCH I WYMIANA STOLARKI DRZWIOWEJ W BUDYNKU SĄDU REJONOWEGO W KOLBUSZOWEJ PRZY UL. TYSZKIEWICZÓW 4, 36-100 KOLBUSZOWA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Numer referencyjny: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ZP 261-4/2018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Przed wszczęciem postępowania o udzielenie zamówienia przeprowadzono dialog techniczny </w:t>
      </w:r>
    </w:p>
    <w:p w:rsidR="00FA6ACE" w:rsidRPr="00FA6ACE" w:rsidRDefault="00FA6ACE" w:rsidP="00FA6A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II.2) Rodzaj zamówienia: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Roboty budowlane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II.3) Informacja o możliwości składania ofert częściowych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Zamówienie podzielone jest na części: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Oferty lub wnioski o dopuszczenie do udziału w postępowaniu można składać w odniesieniu do: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Zamawiający zastrzega sobie prawo do udzielenia łącznie następujących części lub grup części: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II.4) Krótki opis przedmiotu zamówienia </w:t>
      </w:r>
      <w:r w:rsidRPr="00FA6A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 określenie zapotrzebowania na innowacyjny produkt, usługę lub roboty budowlane: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Przedmiotem zamówienia jest MALOWANIE ELEWACJI BUDYNKU WRAZ Z ROBOTAMI TOWARZYSZĄCYMI, REMONT PODJAZDÓW DLA OSÓB NIEPEŁNOSPRAWNYCH ORAZ SCHODÓW WEJŚCIOWYCH I WYMIANA STOLARKI DRZWIOWEJ W BUDYNKU SĄDU REJONOWEGO W KOLBUSZOWEJ PRZY UL. TYSZKIEWICZÓW 4, 36-100 KOLBUSZOWA. 3.2 Szczegółowy zakres robót został zawarty w „Specyfikacji Technicznej Wykonania i Odbioru Robót” – stanowiącej zał. nr 10 do SIWZ, „Przedmiary robót” - stanowiący zał. nr 9 do SIWZ oraz „Projekt budowlany”– stanowiący zał. nr 12 do SIWZ.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II.5) Główny kod CPV: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45400000-1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Dodatkowe kody CPV: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</w:tblGrid>
      <w:tr w:rsidR="00FA6ACE" w:rsidRPr="00FA6ACE" w:rsidTr="00FA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A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CPV</w:t>
            </w:r>
          </w:p>
        </w:tc>
      </w:tr>
      <w:tr w:rsidR="00FA6ACE" w:rsidRPr="00FA6ACE" w:rsidTr="00FA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A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45430000-0</w:t>
            </w:r>
          </w:p>
        </w:tc>
      </w:tr>
      <w:tr w:rsidR="00FA6ACE" w:rsidRPr="00FA6ACE" w:rsidTr="00FA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A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45440000-3</w:t>
            </w:r>
          </w:p>
        </w:tc>
      </w:tr>
      <w:tr w:rsidR="00FA6ACE" w:rsidRPr="00FA6ACE" w:rsidTr="00FA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A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45442100-8</w:t>
            </w:r>
          </w:p>
        </w:tc>
      </w:tr>
      <w:tr w:rsidR="00FA6ACE" w:rsidRPr="00FA6ACE" w:rsidTr="00FA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A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45450000-6</w:t>
            </w:r>
          </w:p>
        </w:tc>
      </w:tr>
      <w:tr w:rsidR="00FA6ACE" w:rsidRPr="00FA6ACE" w:rsidTr="00FA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A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45421100-5</w:t>
            </w:r>
          </w:p>
        </w:tc>
      </w:tr>
    </w:tbl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II.6) Całkowita wartość zamówienia </w:t>
      </w:r>
      <w:r w:rsidRPr="00FA6A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(jeżeli zamawiający podaje informacje o wartości zamówienia)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miesiącach:   </w:t>
      </w:r>
      <w:r w:rsidRPr="00FA6A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lub </w:t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dniach: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lub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data rozpoczęcia: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lub </w:t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zakończenia: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2018-12-12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286"/>
        <w:gridCol w:w="1413"/>
        <w:gridCol w:w="1446"/>
      </w:tblGrid>
      <w:tr w:rsidR="00FA6ACE" w:rsidRPr="00FA6ACE" w:rsidTr="00FA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A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A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A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A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zakończenia</w:t>
            </w:r>
          </w:p>
        </w:tc>
      </w:tr>
      <w:tr w:rsidR="00FA6ACE" w:rsidRPr="00FA6ACE" w:rsidTr="00FA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A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2018-12-12</w:t>
            </w:r>
          </w:p>
        </w:tc>
      </w:tr>
    </w:tbl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II.9) Informacje dodatkowe: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Termin wykonania ROBÓT BUDOWLANYCH: rozpoczęcie : od dnia przekazania placu budowy zakończenie: do 12 grudnia 2018 roku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III.1) WARUNKI UDZIAŁU W POSTĘPOWANIU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Określenie warunków: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III.1.2) Sytuacja finansowa lub ekonomiczna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Określenie warunków: Zamawiający uzna, że Wykonawca spełnia powyższy warunek udziału w postępowaniu jeśli wykaże, że jego sytuacja ekonomiczna i finansowa pozwala na wykonanie zamówienia i będzie posiadał: a) dokumenty potwierdzające, że wykonawca jest ubezpieczony od odpowiedzialności cywilnej w zakresie prowadzonej działalności związanej z przedmiotem zamówienia na sumę gwarancyjną w kwocie: 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Symbol" w:char="F0D8"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100 000,00 zł (słownie: sto tysięcy zł);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III.1.3) Zdolność techniczna lub zawodowa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Określenie warunków: 10.2 Posiadania zdolności zawodowej: Wykonawca w celu potwierdzenia, że posiada niezbędną do wykonania zdolność zawodową, składa oświadczenie w jednolitym oświadczeniu (zał. 2 do SIWZ) wykazując spełnienie niżej wskazanych wymagań: Zamawiający wymaga w celu potwierdzenia spełnienia warunku udziału w postępowaniu przedstawienia wykazu robót budowlanych wykonanych nie wcześniej niż w okresie ostatnich pięciu lat przed upływem terminu składania ofert, a jeżeli okres prowadzenia działalności jest krótszy – w tym okresie: 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Symbol" w:char="F0D8"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co najmniej dwie realizacje polegające na budowie lub remoncie budynku w kwocie nie mniejszej niż 50 000,00 zł brutto każda,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10.3 Posiadania zdolności zawodowej w zakresie dysponowania osobami a) Zamawiający wymaga aby Wykonawca dysponował osobą zdolną do wykonania zamówienia: 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Symbol" w:char="F0D8"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Kierownik budowy posiadający uprawnienia budowlane w specjalności konstrukcyjno-budowlanej do kierowania robotami budowlanymi bez ograniczeń.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III.2) PODSTAWY WYKLUCZENIA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 Zamawiający przewiduje następujące fakultatywne podstawy wykluczenia: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III.3) WYKAZ OŚWIADCZEŃ SKŁADANYCH PRZEZ WYKONAWCĘ W CELU WSTĘPNEGO POTWIERDZENIA, ŻE NIE PODLEGA ON WYKLUCZENIU ORAZ SPEŁNIA WARUNKI UDZIAŁU W POSTĘPOWANIU ORAZ SPEŁNIA KRYTERIA SELEKCJI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Oświadczenie o niepodleganiu wykluczeniu oraz spełnianiu warunków udziału w postępowaniu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Tak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Oświadczenie o spełnianiu kryteriów selekcji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Zamawiający bada wykazanie podstaw do wykluczenia na podstawie oświadczenie Wykonawcy zawartego w załączniku nr 2, który należy załączyć do oferty.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III.5.1) W ZAKRESIE SPEŁNIANIA WARUNKÓW UDZIAŁU W POSTĘPOWANIU: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a) Wykaz wykonanych robót budowlanych (zgodnie z zał. nr 7 do SIWZ) oraz dowody określające, iż wykazane roboty budowlane zostały wykonane należycie; b) Wykaz osób (zgodnie z zał. nr 8 do SIWZ); c) Dokumenty potwierdzające, że wykonawca jest ubezpieczony od odpowiedzialności cywilnej w zakresie prowadzonej działalności związanej z przedmiotem zamówienia zgodnie z zapisem Część I pkt 10, </w:t>
      </w:r>
      <w:proofErr w:type="spellStart"/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ppkt</w:t>
      </w:r>
      <w:proofErr w:type="spellEnd"/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10.4 SIWZ.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III.5.2) W ZAKRESIE KRYTERIÓW SELEKCJI: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III.7) INNE DOKUMENTY NIE WYMIENIONE W pkt III.3) - III.6)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1.1. Dokumenty wymagane do oferty w celu dokonania jej oceny: Wykonawca przygotowując ofertę zobowiązany jest dołączyć do druku „Oferta” (zał. nr 1) nw. dokumenty: 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Symbol" w:char="F0A7"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Jednolite oświadczenie (zał. nr 2); 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Symbol" w:char="F0A7"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Kosztorys ofertowy sporządzony zgodnie z wymogami określonymi w „Założeniach wyjściowych do kosztorysowania” – zał. nr 11 do SIWZ oraz według przedmiaru robót, załączonych przez Zamawiającego do dokumentacji przetargowej (zał. nr 9); 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Symbol" w:char="F0A7"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„Oświadczenie o oddaniu do dyspozycji niezbędnych zasobów na okres od … do …” w celu korzystania z nich przy wykonywaniu zamówienia” - (zał. nr 3) złożony w oryginale i podpisany przez osobę(y) upoważnione do reprezentowania podmiotu oddającego zasoby do dyspozycji – w przypadku korzystania z zasobów innych podmiotów. UWAGA !!! Wykonawca w celu wykazania braku podstaw do wykluczenia na podstawie art. 24 ust. 11 </w:t>
      </w:r>
      <w:proofErr w:type="spellStart"/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., w terminie 3 dni od dnia zamieszczenia na stronie internetowej informacji, o której mowa w art. 86 ust. 5 (informacja dot. otwarcia ofert), przekazuje Zamawiającemu oświadczenie o przynależności lub braku przynależności do tej samej grupy kapitałowej, o której mowa w art. 24 ust. 1 pkt 23 </w:t>
      </w:r>
      <w:proofErr w:type="spellStart"/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Wraz ze złożeniem oświadczenia, wykonawca może przedstawić dowody, że powiązania z innym wykonawcą nie prowadzą do zakłócenia konkurencji w postępowaniu o udzielenie zamówienia. Oświadczenie wykonawcy o przynależności albo braku przynależności do tej samej grupy kapitałowej. W przypadku przynależności do tej samej grupy kapitałowej wykonawca może złożyć wraz z oświadczeniem dokumenty bądź informacje potwierdzające, że powiązania z innym wykonawcą nie prowadzą do zakłócenia konkurencji w postępowaniu. Zamawiający zamieści przykładowy wzór ww. oświadczenia na swojej stronie internetowej wraz z informacją z otwarcia ofert.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IV: PROCEDURA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OPIS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IV.1.1) Tryb udzielenia zamówienia: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Przetarg nieograniczony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IV.1.2) Zamawiający żąda wniesienia wadium: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Informacja na temat wadium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Zamawiający wymaga wniesienia wadium w wysokości: 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Symbol" w:char="F0D8"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3 000 zł ( słownie: trzy tysiące złotych) Wadium musi być wniesione przed upływem terminu składania ofert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IV.1.3) Przewiduje się udzielenie zaliczek na poczet wykonania zamówienia: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udzielania zaliczek: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IV.1.4) Wymaga się złożenia ofert w postaci katalogów elektronicznych lub dołączenia do ofert katalogów elektronicznych: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Dopuszcza się złożenie ofert w postaci katalogów elektronicznych lub dołączenia do ofert katalogów elektronicznych: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IV.1.5.) Wymaga się złożenia oferty wariantowej: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Dopuszcza się złożenie oferty wariantowej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Złożenie oferty wariantowej dopuszcza się tylko z jednoczesnym złożeniem oferty zasadniczej: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IV.1.6) Przewidywana liczba wykonawców, którzy zostaną zaproszeni do udziału w postępowaniu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(przetarg ograniczony, negocjacje z ogłoszeniem, dialog konkurencyjny, partnerstwo innowacyjne)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Liczba wykonawców  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Przewidywana minimalna liczba wykonawców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Maksymalna liczba wykonawców  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Kryteria selekcji wykonawców: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IV.1.7) Informacje na temat umowy ramowej lub dynamicznego systemu zakupów: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Umowa ramowa będzie zawarta: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Czy przewiduje się ograniczenie liczby uczestników umowy ramowej: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Przewidziana maksymalna liczba uczestników umowy ramowej: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Zamówienie obejmuje ustanowienie dynamicznego systemu zakupów: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internetowej, na której będą zamieszczone dodatkowe informacje dotyczące dynamicznego systemu zakupów: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 ramach umowy ramowej/dynamicznego systemu zakupów dopuszcza się złożenie ofert w formie katalogów elektronicznych: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IV.1.8) Aukcja elektroniczna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Przewidziane jest przeprowadzenie aukcji elektronicznej </w:t>
      </w:r>
      <w:r w:rsidRPr="00FA6A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(przetarg nieograniczony, przetarg ograniczony, negocjacje z ogłoszeniem)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adres strony internetowej, na której aukcja będzie prowadzona: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Należy wskazać elementy, których wartości będą przedmiotem aukcji elektronicznej: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podać, które informacje zostaną udostępnione wykonawcom w trakcie aukcji elektronicznej oraz jaki będzie termin ich udostępnienia: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dotyczące przebiegu aukcji elektronicznej: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dotyczące wykorzystywanego sprzętu elektronicznego, rozwiązań i specyfikacji technicznych w zakresie połączeń: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Wymagania dotyczące rejestracji i identyfikacji wykonawców w aukcji elektronicznej: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o liczbie etapów aukcji elektronicznej i czasie ich trwania: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Czas trwania: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Czy wykonawcy, którzy nie złożyli nowych postąpień, zostaną zakwalifikowani do następnego etapu: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Warunki zamknięcia aukcji elektronicznej: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KRYTERIA OCENY OFERT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IV.2.2) Kryteria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  <w:gridCol w:w="852"/>
      </w:tblGrid>
      <w:tr w:rsidR="00FA6ACE" w:rsidRPr="00FA6ACE" w:rsidTr="00FA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A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A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FA6ACE" w:rsidRPr="00FA6ACE" w:rsidTr="00FA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A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A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FA6ACE" w:rsidRPr="00FA6ACE" w:rsidTr="00FA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A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gwarancji jakości wykonania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A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40,00</w:t>
            </w:r>
          </w:p>
        </w:tc>
      </w:tr>
    </w:tbl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(przetarg nieograniczony)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Tak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Negocjacje z ogłoszeniem, dialog konkurencyjny, partnerstwo innowacyjne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IV.3.1) Informacje na temat negocjacji z ogłoszeniem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Minimalne wymagania, które muszą spełniać wszystkie oferty: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Przewidziane jest zastrzeżenie prawa do udzielenia zamówienia na podstawie ofert wstępnych bez przeprowadzenia negocjacji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Przewidziany jest podział negocjacji na etapy w celu ograniczenia liczby ofert: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etapów negocjacji (w tym liczbę etapów):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IV.3.2) Informacje na temat dialogu konkurencyjnego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Opis potrzeb i wymagań zamawiającego lub informacja o sposobie uzyskania tego opisu: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Wstępny harmonogram postępowania: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Podział dialogu na etapy w celu ograniczenia liczby rozwiązań: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etapów dialogu: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IV.3.3) Informacje na temat partnerstwa innowacyjnego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Elementy opisu przedmiotu zamówienia definiujące minimalne wymagania, którym muszą odpowiadać wszystkie oferty: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Licytacja elektroniczna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internetowej, na której będzie prowadzona licytacja elektroniczna: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strony internetowej, na której jest dostępny opis przedmiotu zamówienia w licytacji elektronicznej: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Wymagania dotyczące rejestracji i identyfikacji wykonawców w licytacji elektronicznej, w tym wymagania techniczne urządzeń informatycznych: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Sposób postępowania w toku licytacji elektronicznej, w tym określenie minimalnych wysokości postąpień: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Informacje o liczbie etapów licytacji elektronicznej i czasie ich trwania: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Czas trwania: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Wykonawcy, którzy nie złożyli nowych postąpień, zostaną zakwalifikowani do następnego etapu: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Termin składania wniosków o dopuszczenie do udziału w licytacji elektronicznej: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Data: godzina: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Termin otwarcia licytacji elektronicznej: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Termin i warunki zamknięcia licytacji elektronicznej: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Wymagania dotyczące zabezpieczenia należytego wykonania umowy: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 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ZMIANA UMOWY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Tak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wskazać zakres, charakter zmian oraz warunki wprowadzenia zmian: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Zamawiający przewiduje zmiany zapisów umowy zgodnie z zapisem art. 144 ust. 1 pkt 1 ustawy </w:t>
      </w:r>
      <w:proofErr w:type="spellStart"/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na warunkach określonych w załączniku nr 6 do SIWZ – Wzór umowy.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INFORMACJE ADMINISTRACYJNE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IV.6.1) Sposób udostępniania informacji o charakterze poufnym </w:t>
      </w:r>
      <w:r w:rsidRPr="00FA6A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(jeżeli dotyczy):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Środki służące ochronie informacji o charakterze poufnym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IV.6.2) Termin składania ofert lub wniosków o dopuszczenie do udziału w postępowaniu: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Data: 2018-10-03, godzina: 10:45,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Skrócenie terminu składania wniosków, ze względu na pilną potrzebę udzielenia zamówienia (przetarg 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nieograniczony, przetarg ograniczony, negocjacje z ogłoszeniem):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Wskazać powody: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Język lub języki, w jakich mogą być sporządzane oferty lub wnioski o dopuszczenie do udziału w postępowaniu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&gt; język polski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IV.6.3) Termin związania ofertą: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do: okres w dniach: 30 (od ostatecznego terminu składania ofert)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IV.6.6) Informacje dodatkowe: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FA6ACE" w:rsidRPr="00FA6ACE" w:rsidRDefault="00FA6ACE" w:rsidP="00FA6A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ZAŁĄCZNIK I - INFORMACJE DOTYCZĄCE OFERT CZĘŚCIOWYCH</w:t>
      </w: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6ACE" w:rsidRPr="00FA6ACE" w:rsidRDefault="00FA6ACE" w:rsidP="00FA6ACE">
      <w:pPr>
        <w:spacing w:after="27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6ACE" w:rsidRPr="00FA6ACE" w:rsidRDefault="00FA6ACE" w:rsidP="00FA6AC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6A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A6ACE" w:rsidRPr="00FA6ACE" w:rsidTr="00F7503E">
        <w:trPr>
          <w:tblCellSpacing w:w="15" w:type="dxa"/>
        </w:trPr>
        <w:tc>
          <w:tcPr>
            <w:tcW w:w="0" w:type="auto"/>
            <w:vAlign w:val="center"/>
          </w:tcPr>
          <w:p w:rsidR="00FA6ACE" w:rsidRPr="00FA6ACE" w:rsidRDefault="00FA6ACE" w:rsidP="00FA6A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C6B6B" w:rsidRPr="00FA6ACE" w:rsidRDefault="008C6B6B" w:rsidP="00FA6A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C6B6B" w:rsidRPr="00FA6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CE"/>
    <w:rsid w:val="003F7AFE"/>
    <w:rsid w:val="008C6B6B"/>
    <w:rsid w:val="00F7503E"/>
    <w:rsid w:val="00FA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4EDD769-B225-4380-B2F7-EBF8F434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2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3088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Domagała Grzegorz</dc:creator>
  <cp:keywords/>
  <dc:description/>
  <cp:lastModifiedBy>Domagała Grzegorz</cp:lastModifiedBy>
  <cp:revision>2</cp:revision>
  <dcterms:created xsi:type="dcterms:W3CDTF">2018-09-18T06:37:00Z</dcterms:created>
  <dcterms:modified xsi:type="dcterms:W3CDTF">2018-09-18T07:10:00Z</dcterms:modified>
</cp:coreProperties>
</file>