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Grzegorz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>Wiceprezes Sądu Rejonowego w Stalowej Woli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0 % 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331A67">
        <w:tc>
          <w:tcPr>
            <w:tcW w:w="0" w:type="auto"/>
            <w:hideMark/>
          </w:tcPr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11C" w:rsidRDefault="007D111C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D111C" w:rsidRDefault="007D111C" w:rsidP="007D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11C" w:rsidRDefault="007D111C" w:rsidP="002A388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111C" w:rsidRDefault="007D111C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85C6C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7D111C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13</cp:revision>
  <cp:lastPrinted>2021-06-07T10:35:00Z</cp:lastPrinted>
  <dcterms:created xsi:type="dcterms:W3CDTF">2021-02-08T06:59:00Z</dcterms:created>
  <dcterms:modified xsi:type="dcterms:W3CDTF">2021-06-25T10:16:00Z</dcterms:modified>
</cp:coreProperties>
</file>