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BD19" w14:textId="5BE320AA" w:rsidR="00061971" w:rsidRDefault="00061971" w:rsidP="00061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14:paraId="780A1F14" w14:textId="77777777" w:rsidR="00061971" w:rsidRDefault="00061971" w:rsidP="0006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 od dnia </w:t>
      </w:r>
      <w:r w:rsidR="00F064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371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września </w:t>
      </w:r>
      <w:r w:rsidR="00F0648A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3757288B" w14:textId="77777777" w:rsidR="00061971" w:rsidRDefault="00061971" w:rsidP="00061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BB3417" w14:textId="77777777" w:rsidR="00061971" w:rsidRDefault="00061971" w:rsidP="000619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061971" w14:paraId="78D94BAD" w14:textId="77777777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16CC" w14:textId="77777777" w:rsidR="00061971" w:rsidRDefault="0006197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Józef</w:t>
            </w:r>
          </w:p>
        </w:tc>
      </w:tr>
      <w:tr w:rsidR="00061971" w14:paraId="7FEF07FC" w14:textId="77777777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532" w14:textId="77777777" w:rsidR="00061971" w:rsidRDefault="0006197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Dyl</w:t>
            </w:r>
          </w:p>
        </w:tc>
      </w:tr>
      <w:tr w:rsidR="00061971" w14:paraId="2A0D85F1" w14:textId="77777777" w:rsidTr="00061971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532C" w14:textId="77777777" w:rsidR="00061971" w:rsidRDefault="000619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061971" w14:paraId="7B721517" w14:textId="77777777" w:rsidTr="0006197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8EA" w14:textId="77777777" w:rsidR="00061971" w:rsidRDefault="0006197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</w:t>
            </w:r>
          </w:p>
        </w:tc>
      </w:tr>
      <w:tr w:rsidR="00061971" w14:paraId="75ED87EB" w14:textId="77777777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1C9F" w14:textId="77777777" w:rsidR="00061971" w:rsidRDefault="000619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</w:p>
          <w:p w14:paraId="3376F6F9" w14:textId="77777777" w:rsidR="00061971" w:rsidRDefault="0006197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 II Wydziału Karnego</w:t>
            </w:r>
          </w:p>
        </w:tc>
      </w:tr>
      <w:tr w:rsidR="00061971" w14:paraId="1B1DF664" w14:textId="77777777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43DEE" w14:textId="77777777" w:rsidR="00061971" w:rsidRDefault="000619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50489B2B" w14:textId="77777777" w:rsidR="00F0648A" w:rsidRDefault="00A870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14:paraId="0C7593F2" w14:textId="77777777" w:rsidR="00DE5E60" w:rsidRDefault="000619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0%</w:t>
            </w:r>
            <w:r w:rsidR="00DE5E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15B95DCB" w14:textId="77777777" w:rsidR="00061971" w:rsidRDefault="000619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Kp, Kop, </w:t>
            </w:r>
            <w:r w:rsidR="007146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Ka, Kz, </w:t>
            </w:r>
            <w:r w:rsidR="00DE5E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Kzw, S, WKK, WSU – </w:t>
            </w:r>
            <w:r w:rsidR="00B37153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DE5E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%, </w:t>
            </w:r>
          </w:p>
          <w:p w14:paraId="034FF50A" w14:textId="77777777" w:rsidR="00061971" w:rsidRPr="007146B4" w:rsidRDefault="000619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 – </w:t>
            </w:r>
            <w:r w:rsidR="00B37153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- z pominięciem nie podlegających systemowi losowego przydziału spraw związanych z wykonywaniem własnych </w:t>
            </w:r>
            <w:r w:rsidRPr="007146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orzeczeń  </w:t>
            </w:r>
            <w:r w:rsidR="007146B4" w:rsidRPr="007146B4">
              <w:rPr>
                <w:rFonts w:ascii="Times New Roman" w:eastAsia="Times New Roman" w:hAnsi="Times New Roman" w:cs="Times New Roman"/>
                <w:b/>
                <w:lang w:eastAsia="pl-PL"/>
              </w:rPr>
              <w:t>(§  57 pkt 3 Regulaminu urzędowania sądów powszechnych</w:t>
            </w:r>
            <w:r w:rsidR="00E47E6C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14:paraId="2D782E44" w14:textId="77777777" w:rsidR="00061971" w:rsidRDefault="000619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Kow, Pen – </w:t>
            </w:r>
            <w:r w:rsidR="00B37153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0%</w:t>
            </w:r>
          </w:p>
          <w:p w14:paraId="7693B1EE" w14:textId="77777777" w:rsidR="00F0648A" w:rsidRDefault="00F0648A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061971" w14:paraId="229B399F" w14:textId="77777777" w:rsidTr="0006197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28C7" w14:textId="77777777" w:rsidR="00061971" w:rsidRDefault="000619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07633AF4" w14:textId="77777777" w:rsidR="00061971" w:rsidRDefault="0006197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14:paraId="04D96242" w14:textId="77777777" w:rsidR="00061971" w:rsidRDefault="0006197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061971" w14:paraId="32B81B09" w14:textId="77777777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52B7" w14:textId="77777777" w:rsidR="00061971" w:rsidRDefault="000619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Józef Dyl pełni funkcję Przewodniczącego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II Wydziału Karnego, wizytatora PDOZ w komendach Policji funkcjonujących na terenie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tut. Okręgu, co uzasadnia wskazany wyżej wskaźnik procentowy udział w przydziale spraw wpływających do II Wydziału Karnego, nadto w zakresie spraw penitencjarnych rozpoznaje także sprawy, w których SSO Małgorzata Szwedo-Dec została wyłączona od orzekania lub jej orzeczenie zostało uchylone, a sprawa została przekazana do ponownego rozpoznania oraz rozpoznania skarg na zarządzenie sędziego w postępowaniu penitencjarnym.</w:t>
            </w:r>
          </w:p>
        </w:tc>
      </w:tr>
      <w:tr w:rsidR="00061971" w14:paraId="6CE90D9E" w14:textId="77777777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8F7" w14:textId="1B024E6C" w:rsidR="00061971" w:rsidRDefault="0006197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Józef Dyl jako sędzia orzekający jest zastępowany przez określonego sędziego - zgodnie z </w:t>
            </w:r>
            <w:r w:rsidR="00751D0C">
              <w:rPr>
                <w:rFonts w:ascii="Times New Roman" w:eastAsia="Times New Roman" w:hAnsi="Times New Roman" w:cs="Times New Roman"/>
                <w:b/>
                <w:lang w:eastAsia="pl-PL"/>
              </w:rPr>
              <w:t>miesięcznym  wykazem zastępstw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natomiast jako Przewodniczący  II Wydziału Karnego jest zastępowany przez SSO  </w:t>
            </w:r>
            <w:r w:rsidR="009F3F6A">
              <w:rPr>
                <w:rFonts w:ascii="Times New Roman" w:eastAsia="Times New Roman" w:hAnsi="Times New Roman" w:cs="Times New Roman"/>
                <w:b/>
                <w:lang w:eastAsia="pl-PL"/>
              </w:rPr>
              <w:t>Lidię Ziarko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jako Zastępcę Przewodniczącego II Wydziału Karnego</w:t>
            </w:r>
            <w:r w:rsidR="00751D0C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061971" w14:paraId="589D8869" w14:textId="77777777" w:rsidTr="0006197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A33" w14:textId="77777777" w:rsidR="00061971" w:rsidRDefault="0006197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aresztowe, dyżury sędziów rodzinnych, koordynatorzy):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Jako </w:t>
            </w:r>
            <w:r w:rsidR="00751D0C">
              <w:rPr>
                <w:rFonts w:ascii="Times New Roman" w:eastAsia="Times New Roman" w:hAnsi="Times New Roman" w:cs="Times New Roman"/>
                <w:b/>
                <w:lang w:eastAsia="pl-PL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Wydziału Karnego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nadzór nad postępowaniem wykonawczym.  </w:t>
            </w:r>
          </w:p>
          <w:p w14:paraId="2E42ED7C" w14:textId="77777777" w:rsidR="00061971" w:rsidRDefault="0006197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E87003C" w14:textId="77777777" w:rsidR="00061971" w:rsidRDefault="00061971" w:rsidP="000619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1DFE7F" w14:textId="77777777"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971"/>
    <w:rsid w:val="00007BBE"/>
    <w:rsid w:val="0004110B"/>
    <w:rsid w:val="00054A3D"/>
    <w:rsid w:val="00061971"/>
    <w:rsid w:val="00107983"/>
    <w:rsid w:val="001C0EDE"/>
    <w:rsid w:val="001C1EEF"/>
    <w:rsid w:val="0021748E"/>
    <w:rsid w:val="002520AE"/>
    <w:rsid w:val="002E6509"/>
    <w:rsid w:val="00301196"/>
    <w:rsid w:val="00322404"/>
    <w:rsid w:val="00354957"/>
    <w:rsid w:val="00374BEC"/>
    <w:rsid w:val="003B67BC"/>
    <w:rsid w:val="00403424"/>
    <w:rsid w:val="00421D6E"/>
    <w:rsid w:val="00426276"/>
    <w:rsid w:val="004933D8"/>
    <w:rsid w:val="00552B5D"/>
    <w:rsid w:val="0055753A"/>
    <w:rsid w:val="00571FCE"/>
    <w:rsid w:val="00586B45"/>
    <w:rsid w:val="005B6F60"/>
    <w:rsid w:val="005E5481"/>
    <w:rsid w:val="006117D0"/>
    <w:rsid w:val="00621466"/>
    <w:rsid w:val="007146B4"/>
    <w:rsid w:val="00751D0C"/>
    <w:rsid w:val="008131FE"/>
    <w:rsid w:val="0084214E"/>
    <w:rsid w:val="008A66DE"/>
    <w:rsid w:val="009F3F6A"/>
    <w:rsid w:val="00A87036"/>
    <w:rsid w:val="00AB351C"/>
    <w:rsid w:val="00B1578A"/>
    <w:rsid w:val="00B20155"/>
    <w:rsid w:val="00B37153"/>
    <w:rsid w:val="00BC016A"/>
    <w:rsid w:val="00BE44F3"/>
    <w:rsid w:val="00CC30EF"/>
    <w:rsid w:val="00CC65A9"/>
    <w:rsid w:val="00CD31CA"/>
    <w:rsid w:val="00CF21FF"/>
    <w:rsid w:val="00D519DF"/>
    <w:rsid w:val="00DE1ABC"/>
    <w:rsid w:val="00DE5E60"/>
    <w:rsid w:val="00DF5BB4"/>
    <w:rsid w:val="00E32295"/>
    <w:rsid w:val="00E47E6C"/>
    <w:rsid w:val="00EF777F"/>
    <w:rsid w:val="00F0648A"/>
    <w:rsid w:val="00F2786D"/>
    <w:rsid w:val="00F50373"/>
    <w:rsid w:val="00F60926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0AC5"/>
  <w15:docId w15:val="{F10B3557-83F3-4A26-AF7E-D9ED20AD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18</cp:revision>
  <cp:lastPrinted>2021-08-30T11:10:00Z</cp:lastPrinted>
  <dcterms:created xsi:type="dcterms:W3CDTF">2021-03-10T06:24:00Z</dcterms:created>
  <dcterms:modified xsi:type="dcterms:W3CDTF">2021-09-01T07:31:00Z</dcterms:modified>
</cp:coreProperties>
</file>