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C78" w:rsidRDefault="00584C78" w:rsidP="00584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:rsidR="00584C78" w:rsidRDefault="00584C78" w:rsidP="0058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22a pkt 2 ustawy z dnia 27 lipca 2001 r. -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89021D" w:rsidRPr="0089021D">
        <w:rPr>
          <w:rFonts w:ascii="Times New Roman" w:hAnsi="Times New Roman"/>
          <w:sz w:val="20"/>
        </w:rPr>
        <w:t>(</w:t>
      </w:r>
      <w:r w:rsidR="0089021D"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2023 r., poz. 217 </w:t>
      </w:r>
      <w:proofErr w:type="spellStart"/>
      <w:r w:rsidR="0089021D" w:rsidRPr="0089021D">
        <w:rPr>
          <w:rFonts w:ascii="Times New Roman" w:hAnsi="Times New Roman"/>
          <w:bCs/>
          <w:color w:val="000000"/>
          <w:sz w:val="20"/>
          <w:szCs w:val="20"/>
        </w:rPr>
        <w:t>t.j</w:t>
      </w:r>
      <w:proofErr w:type="spellEnd"/>
      <w:r w:rsidR="0089021D" w:rsidRPr="0089021D">
        <w:rPr>
          <w:rFonts w:ascii="Times New Roman" w:hAnsi="Times New Roman"/>
          <w:bCs/>
          <w:color w:val="000000"/>
          <w:sz w:val="20"/>
          <w:szCs w:val="20"/>
        </w:rPr>
        <w:t>.),</w:t>
      </w:r>
      <w:r w:rsidR="0089021D"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 od dnia  </w:t>
      </w:r>
      <w:r w:rsidR="00C71D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marca 2023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</w:p>
    <w:p w:rsidR="00584C78" w:rsidRDefault="00584C78" w:rsidP="0058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4C78" w:rsidRDefault="00584C78" w:rsidP="00584C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600" w:firstRow="0" w:lastRow="0" w:firstColumn="0" w:lastColumn="0" w:noHBand="1" w:noVBand="1"/>
      </w:tblPr>
      <w:tblGrid>
        <w:gridCol w:w="9062"/>
      </w:tblGrid>
      <w:tr w:rsidR="00584C78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Maciej</w:t>
            </w:r>
          </w:p>
        </w:tc>
      </w:tr>
      <w:tr w:rsidR="00584C78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Olechowski</w:t>
            </w:r>
          </w:p>
        </w:tc>
      </w:tr>
      <w:tr w:rsidR="00584C78" w:rsidTr="00584C78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Stanowisko służbowe: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</w:t>
            </w:r>
            <w:r w:rsidR="00C71D9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Okręgowego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Tarnobrzegu</w:t>
            </w:r>
          </w:p>
        </w:tc>
      </w:tr>
      <w:tr w:rsidR="00584C78" w:rsidTr="00584C7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Przydział do wydziału lub wydziałów: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Wydział Karny  </w:t>
            </w:r>
          </w:p>
        </w:tc>
      </w:tr>
      <w:tr w:rsidR="00584C78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4C" w:rsidRDefault="00584C78" w:rsidP="006B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Pełnione funkcje: </w:t>
            </w:r>
            <w:r w:rsidR="00062719" w:rsidRPr="000627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Koordynator do spraw współpracy międzynarodowej i praw człowieka </w:t>
            </w:r>
            <w:r w:rsidR="00062719" w:rsidRPr="0006271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sprawach karnych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584C78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wpływających do wydziału</w:t>
            </w:r>
          </w:p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Kop, Ka,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Kzw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S, WKK, WSU  - 100%  </w:t>
            </w:r>
          </w:p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Sprawy Ko – 100% z pominięciem nie podlegających systemowi losowego przydziału spraw związanych z wykonywaniem własnych orzeczeń (§  57 pkt 3 Regulaminu urzędowania sądów powszechnych)</w:t>
            </w:r>
          </w:p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Sprawy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 Pen – 0%</w:t>
            </w:r>
          </w:p>
        </w:tc>
      </w:tr>
      <w:tr w:rsidR="00584C78" w:rsidTr="00584C7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sprawy związane z wykonywaniem orzeczeń – przydział spraw referentowi, który wydał wykonywane orzeczenie (§  57 pkt 3 Regulaminu urzędowania sądów powszechnych,</w:t>
            </w:r>
          </w:p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sprawy podlegające przydziałowi sędziemu pełniącemu zastępstwo lub dyżur (§69 i § 70 ust. 2 Regulaminu urzędowania sądów powszechnych,</w:t>
            </w:r>
          </w:p>
          <w:p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84C78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 </w:t>
            </w:r>
          </w:p>
        </w:tc>
      </w:tr>
      <w:tr w:rsidR="00584C78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Zasady zastępstw: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miesięcznym wykazem zastępstw </w:t>
            </w:r>
          </w:p>
          <w:p w:rsidR="00584C78" w:rsidRDefault="0058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84C78" w:rsidTr="00584C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  <w:r w:rsidR="00E45E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83B2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84C78" w:rsidRDefault="0058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84C78" w:rsidRDefault="00584C78" w:rsidP="00584C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4C78" w:rsidRDefault="00584C78" w:rsidP="00584C7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6B3D82" w:rsidRDefault="006B3D82" w:rsidP="00584C78"/>
    <w:p w:rsidR="006B3D82" w:rsidRDefault="006B3D82" w:rsidP="00584C78"/>
    <w:p w:rsidR="006B3D82" w:rsidRPr="006B3D82" w:rsidRDefault="006B3D82" w:rsidP="00584C7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6B3D82">
        <w:rPr>
          <w:rFonts w:ascii="Times New Roman" w:hAnsi="Times New Roman" w:cs="Times New Roman"/>
          <w:sz w:val="24"/>
          <w:szCs w:val="24"/>
        </w:rPr>
        <w:t xml:space="preserve">8 marca 2023 r. </w:t>
      </w: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  <w:t xml:space="preserve">Prezes Sądu Okręgowego </w:t>
      </w:r>
    </w:p>
    <w:p w:rsidR="006B3D82" w:rsidRPr="006B3D82" w:rsidRDefault="006B3D82" w:rsidP="00584C78">
      <w:pPr>
        <w:rPr>
          <w:rFonts w:ascii="Times New Roman" w:hAnsi="Times New Roman" w:cs="Times New Roman"/>
          <w:sz w:val="24"/>
          <w:szCs w:val="24"/>
        </w:rPr>
      </w:pP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</w:r>
      <w:r w:rsidRPr="006B3D82">
        <w:rPr>
          <w:rFonts w:ascii="Times New Roman" w:hAnsi="Times New Roman" w:cs="Times New Roman"/>
          <w:sz w:val="24"/>
          <w:szCs w:val="24"/>
        </w:rPr>
        <w:tab/>
        <w:t xml:space="preserve">        Barbara Rzekęć </w:t>
      </w:r>
    </w:p>
    <w:p w:rsidR="00584C78" w:rsidRDefault="006B3D82" w:rsidP="00584C7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4C78" w:rsidRDefault="00584C78" w:rsidP="00584C78"/>
    <w:p w:rsidR="007A1C3D" w:rsidRDefault="007A1C3D"/>
    <w:sectPr w:rsidR="007A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78"/>
    <w:rsid w:val="00062719"/>
    <w:rsid w:val="00330840"/>
    <w:rsid w:val="003D7D4C"/>
    <w:rsid w:val="004B1283"/>
    <w:rsid w:val="00584C78"/>
    <w:rsid w:val="006B3D82"/>
    <w:rsid w:val="007A1C3D"/>
    <w:rsid w:val="00883B22"/>
    <w:rsid w:val="0089021D"/>
    <w:rsid w:val="00A2102F"/>
    <w:rsid w:val="00B97116"/>
    <w:rsid w:val="00C71D95"/>
    <w:rsid w:val="00DB5786"/>
    <w:rsid w:val="00E45E43"/>
    <w:rsid w:val="00F9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9F45"/>
  <w15:chartTrackingRefBased/>
  <w15:docId w15:val="{9F3F34A4-B211-46F1-A915-BF801FD4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C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C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Dorota</dc:creator>
  <cp:keywords/>
  <dc:description/>
  <cp:lastModifiedBy>Dziewirz Paweł</cp:lastModifiedBy>
  <cp:revision>4</cp:revision>
  <cp:lastPrinted>2023-03-08T09:28:00Z</cp:lastPrinted>
  <dcterms:created xsi:type="dcterms:W3CDTF">2023-03-06T13:47:00Z</dcterms:created>
  <dcterms:modified xsi:type="dcterms:W3CDTF">2023-03-08T09:29:00Z</dcterms:modified>
</cp:coreProperties>
</file>