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146" w:rsidRDefault="00752146" w:rsidP="007521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FORMULARZ PODZIAŁU CZYNNOŚCI</w:t>
      </w:r>
    </w:p>
    <w:p w:rsidR="00752146" w:rsidRDefault="00752146" w:rsidP="0075214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 podstawie art. 22a ustawy z dnia 27 lipca 2001 r. - Prawo o ustroju sądów powszechnych (Dz. U. z 2015 r. poz. 133, z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późn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zm.) w związku z § 48 ust. ....... rozporządzenia Ministra Sprawiedliwości z dnia 23 grudnia 2015 r. - Regulamin urzędowania sądów powszechnych (Dz. U. poz. 2316), po zasięgnięciu opinii Kolegium Sądu Apelacyjnego/Okręgowego w Tarnobrzegu (wyciąg z protokołu posiedzenia stanowi załącznik do niniejszego dokumentu) ustalam następujący indywidualny podział czynności, który będzie obowiązywał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w   okresie od dnia 1 stycznia 2019 r. do 31 grudnia 2019 r.</w:t>
      </w:r>
    </w:p>
    <w:p w:rsidR="00752146" w:rsidRDefault="00752146" w:rsidP="0075214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"/>
        <w:tblW w:w="0" w:type="auto"/>
        <w:tblInd w:w="0" w:type="dxa"/>
        <w:tblLook w:val="0600" w:firstRow="0" w:lastRow="0" w:firstColumn="0" w:lastColumn="0" w:noHBand="1" w:noVBand="1"/>
      </w:tblPr>
      <w:tblGrid>
        <w:gridCol w:w="9288"/>
      </w:tblGrid>
      <w:tr w:rsidR="00752146" w:rsidTr="0025753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146" w:rsidRDefault="00752146" w:rsidP="00257539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Imię (imiona):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Zygmunt</w:t>
            </w:r>
          </w:p>
          <w:p w:rsidR="00752146" w:rsidRDefault="00752146" w:rsidP="00257539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752146" w:rsidTr="0025753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146" w:rsidRDefault="00752146" w:rsidP="00257539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Nazwisko: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Dudziński</w:t>
            </w:r>
          </w:p>
          <w:p w:rsidR="00752146" w:rsidRDefault="00752146" w:rsidP="00257539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752146" w:rsidTr="00257539">
        <w:trPr>
          <w:trHeight w:val="2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146" w:rsidRDefault="00752146" w:rsidP="0025753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Stanowisko służbowe: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Sędzia Sądu Okręgowego w Tarnobrzegu</w:t>
            </w:r>
          </w:p>
          <w:p w:rsidR="00752146" w:rsidRDefault="00752146" w:rsidP="00257539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52146" w:rsidTr="00257539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146" w:rsidRDefault="00752146" w:rsidP="00257539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Przydział do wydziału lub wydziałów: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II Wydział Karny</w:t>
            </w:r>
          </w:p>
          <w:p w:rsidR="00752146" w:rsidRDefault="00752146" w:rsidP="00257539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752146" w:rsidTr="0025753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146" w:rsidRDefault="00752146" w:rsidP="00257539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Pełnione funkcje: 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Przewodniczący II Wydziału Karnego</w:t>
            </w:r>
          </w:p>
          <w:p w:rsidR="00752146" w:rsidRDefault="00752146" w:rsidP="00257539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752146" w:rsidTr="0025753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52146" w:rsidRDefault="00752146" w:rsidP="0025753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Reguły przydziału spraw:</w:t>
            </w:r>
          </w:p>
          <w:p w:rsidR="00752146" w:rsidRDefault="00752146" w:rsidP="00257539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 wskaźnik procentowy udziału w przydziale wpływających do wydziału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63</w:t>
            </w:r>
            <w:r w:rsidRPr="003D2FF4">
              <w:rPr>
                <w:rFonts w:ascii="Times New Roman" w:eastAsia="Times New Roman" w:hAnsi="Times New Roman" w:cs="Times New Roman"/>
                <w:b/>
                <w:lang w:eastAsia="pl-PL"/>
              </w:rPr>
              <w:t>%</w:t>
            </w:r>
          </w:p>
          <w:p w:rsidR="00752146" w:rsidRDefault="00752146" w:rsidP="00257539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Sprawy K  - 17%</w:t>
            </w:r>
          </w:p>
          <w:p w:rsidR="00752146" w:rsidRDefault="00752146" w:rsidP="00257539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Sprawy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Kp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, Kop – 23% i Ko – 23% - z pominięciem nie podlegających systemowi losowego przydziału spraw związanych z wykonywaniem własnych orzeczeń </w:t>
            </w:r>
          </w:p>
          <w:p w:rsidR="00752146" w:rsidRDefault="00752146" w:rsidP="00257539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Sprawy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Kzw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– 21%</w:t>
            </w:r>
          </w:p>
          <w:p w:rsidR="00752146" w:rsidRDefault="00752146" w:rsidP="00257539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Sprawy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Kz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– 18%</w:t>
            </w:r>
          </w:p>
          <w:p w:rsidR="00752146" w:rsidRDefault="00752146" w:rsidP="00257539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Sprawy Ka – 19%</w:t>
            </w:r>
          </w:p>
          <w:p w:rsidR="00752146" w:rsidRDefault="00752146" w:rsidP="00257539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Sprawy S, WKK, WSU – 25%</w:t>
            </w:r>
          </w:p>
          <w:p w:rsidR="00752146" w:rsidRPr="00E34A62" w:rsidRDefault="00752146" w:rsidP="00257539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Sprawy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Kow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, Pen – 0%</w:t>
            </w:r>
          </w:p>
        </w:tc>
      </w:tr>
      <w:tr w:rsidR="00752146" w:rsidTr="00257539">
        <w:trPr>
          <w:trHeight w:val="15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46" w:rsidRDefault="00752146" w:rsidP="00257539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 ewentualne dodatkowe lub odmienne reguły przydziału spraw od zasady automatycznego przydziału spraw (np. sędzia wyspecjalizowany, wydziały rodzinne i nieletnich, rejestrowe):</w:t>
            </w:r>
          </w:p>
          <w:p w:rsidR="00752146" w:rsidRDefault="00752146" w:rsidP="00257539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DA13ED">
              <w:rPr>
                <w:rFonts w:ascii="Times New Roman" w:eastAsia="Times New Roman" w:hAnsi="Times New Roman" w:cs="Times New Roman"/>
                <w:b/>
                <w:lang w:eastAsia="pl-PL"/>
              </w:rPr>
              <w:t>1.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sprawy związane z wykonywaniem orzeczeń – przydział spraw referentowi, który wydał wykonywane orzeczenie (§ 46 ust.5 pkt 3 Regulaminu urzędowania sądów powszechnych,</w:t>
            </w:r>
          </w:p>
          <w:p w:rsidR="00752146" w:rsidRDefault="00752146" w:rsidP="00257539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DA13ED">
              <w:rPr>
                <w:rFonts w:ascii="Times New Roman" w:eastAsia="Times New Roman" w:hAnsi="Times New Roman" w:cs="Times New Roman"/>
                <w:b/>
                <w:lang w:eastAsia="pl-PL"/>
              </w:rPr>
              <w:t>2.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 sprawy podlegające przydziałowi sędziemu pełniącemu zastępstwo lub dyżur (§52b i §52d Regulaminu urzędowania sądów powszechnych,</w:t>
            </w:r>
          </w:p>
        </w:tc>
      </w:tr>
      <w:tr w:rsidR="00752146" w:rsidTr="0025753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46" w:rsidRDefault="00752146" w:rsidP="00257539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Uzasadnienie reguły przydziału spraw - ustalenia wskaźnika procentowego udziału w przydziale wpływających do wydziału lub pionu spraw ze wskazaniem przyczyn zastosowania niższego wskaźnika niż 100% oraz sposobu ustalenia jego wysokości (podlega wypełnieniu w razie ustalenia wskaźnika na poziomie niższym niż 100%):</w:t>
            </w:r>
            <w:r w:rsidRPr="009373B7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Sędzia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Zygmunt Dudziński</w:t>
            </w:r>
            <w:r w:rsidRPr="009373B7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pełni funkcję Przewodnicząc</w:t>
            </w:r>
            <w:r w:rsidRPr="009373B7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ego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II Wydziału Karnego oraz </w:t>
            </w:r>
            <w:r w:rsidR="00646277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jest </w:t>
            </w:r>
            <w:r w:rsidRPr="009373B7">
              <w:rPr>
                <w:rFonts w:ascii="Times New Roman" w:eastAsia="Times New Roman" w:hAnsi="Times New Roman" w:cs="Times New Roman"/>
                <w:b/>
                <w:lang w:eastAsia="pl-PL"/>
              </w:rPr>
              <w:t>członkiem kolegium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Sądu Okręgowego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br/>
              <w:t>w Tarnobrzegu, co uzasadnia wskazany wyżej wskaźnik procentowy udziału w przydziale wpływających do II Wydziału Karnego spraw.</w:t>
            </w:r>
          </w:p>
          <w:p w:rsidR="00752146" w:rsidRDefault="00752146" w:rsidP="00257539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52146" w:rsidTr="0025753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46" w:rsidRDefault="00752146" w:rsidP="00257539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Zasady zastępstw: </w:t>
            </w:r>
            <w:r w:rsidRPr="003105F8">
              <w:rPr>
                <w:rFonts w:ascii="Times New Roman" w:eastAsia="Times New Roman" w:hAnsi="Times New Roman" w:cs="Times New Roman"/>
                <w:b/>
                <w:lang w:eastAsia="pl-PL"/>
              </w:rPr>
              <w:t>SSO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3D707A">
              <w:rPr>
                <w:rFonts w:ascii="Times New Roman" w:eastAsia="Times New Roman" w:hAnsi="Times New Roman" w:cs="Times New Roman"/>
                <w:b/>
                <w:lang w:eastAsia="pl-PL"/>
              </w:rPr>
              <w:t>Zygmunt Dudziński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jako sędzia orzekający jest zastępowany przez określonego sędziego - zgodnie z miesięcznym </w:t>
            </w:r>
            <w:r w:rsidRPr="003D707A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wykazem zastępstw i dyżurów, natomiast jako Przewodniczący II Wydziału Karnego jest zastępowany przez SSO </w:t>
            </w:r>
            <w:r w:rsidRPr="003D707A">
              <w:rPr>
                <w:rFonts w:ascii="Times New Roman" w:eastAsia="Times New Roman" w:hAnsi="Times New Roman" w:cs="Times New Roman"/>
                <w:b/>
                <w:lang w:eastAsia="pl-PL"/>
              </w:rPr>
              <w:t>Józefa Dyla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jako Zastępcę Przewodniczącego II Wydziału Karnego</w:t>
            </w:r>
          </w:p>
          <w:p w:rsidR="00752146" w:rsidRDefault="00752146" w:rsidP="00257539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52146" w:rsidTr="0025753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46" w:rsidRDefault="00752146" w:rsidP="00257539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Dodatkowe obciążenia oraz ich wymiar (np. dyżury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aresztowe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, dyżury sędziów rodzinnych, koordynatorzy): </w:t>
            </w:r>
            <w:r w:rsidRPr="00FB6988">
              <w:rPr>
                <w:rFonts w:ascii="Times New Roman" w:eastAsia="Times New Roman" w:hAnsi="Times New Roman" w:cs="Times New Roman"/>
                <w:b/>
                <w:lang w:eastAsia="pl-PL"/>
              </w:rPr>
              <w:t>Jako Przewodniczący II Wydziału Karnego -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n</w:t>
            </w:r>
            <w:r w:rsidRPr="009775A3">
              <w:rPr>
                <w:rFonts w:ascii="Times New Roman" w:eastAsia="Times New Roman" w:hAnsi="Times New Roman" w:cs="Times New Roman"/>
                <w:b/>
                <w:lang w:eastAsia="pl-PL"/>
              </w:rPr>
              <w:t>adzór nad postępowaniem wykonawczym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.  </w:t>
            </w:r>
          </w:p>
          <w:p w:rsidR="00752146" w:rsidRDefault="00752146" w:rsidP="00257539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752146" w:rsidRDefault="00752146" w:rsidP="00752146">
      <w:pPr>
        <w:spacing w:after="0" w:line="240" w:lineRule="auto"/>
        <w:ind w:hanging="560"/>
        <w:rPr>
          <w:rFonts w:ascii="Times New Roman" w:eastAsia="Times New Roman" w:hAnsi="Times New Roman" w:cs="Times New Roman"/>
          <w:lang w:eastAsia="pl-PL"/>
        </w:rPr>
      </w:pPr>
    </w:p>
    <w:p w:rsidR="00E32295" w:rsidRDefault="00E32295">
      <w:bookmarkStart w:id="0" w:name="_GoBack"/>
      <w:bookmarkEnd w:id="0"/>
    </w:p>
    <w:sectPr w:rsidR="00E322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146"/>
    <w:rsid w:val="0004110B"/>
    <w:rsid w:val="00054A3D"/>
    <w:rsid w:val="00107983"/>
    <w:rsid w:val="001C1EEF"/>
    <w:rsid w:val="00301196"/>
    <w:rsid w:val="003B67BC"/>
    <w:rsid w:val="00403424"/>
    <w:rsid w:val="00421D6E"/>
    <w:rsid w:val="00426276"/>
    <w:rsid w:val="004933D8"/>
    <w:rsid w:val="00552B5D"/>
    <w:rsid w:val="00571FCE"/>
    <w:rsid w:val="00586B45"/>
    <w:rsid w:val="00646277"/>
    <w:rsid w:val="00752146"/>
    <w:rsid w:val="008A66DE"/>
    <w:rsid w:val="00B1578A"/>
    <w:rsid w:val="00B20155"/>
    <w:rsid w:val="00BC016A"/>
    <w:rsid w:val="00BE44F3"/>
    <w:rsid w:val="00CC30EF"/>
    <w:rsid w:val="00CD31CA"/>
    <w:rsid w:val="00D1769D"/>
    <w:rsid w:val="00D519DF"/>
    <w:rsid w:val="00DE1ABC"/>
    <w:rsid w:val="00DF5BB4"/>
    <w:rsid w:val="00E32295"/>
    <w:rsid w:val="00EF777F"/>
    <w:rsid w:val="00F2786D"/>
    <w:rsid w:val="00FB5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8FA714-46F3-4608-952C-2E7E4F4D0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21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5214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389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Sąd Okręgowy w Tarnobrzegu</Company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Koper Dorota</dc:creator>
  <cp:lastModifiedBy>Dziewirz Paweł</cp:lastModifiedBy>
  <cp:revision>4</cp:revision>
  <dcterms:created xsi:type="dcterms:W3CDTF">2018-11-29T09:11:00Z</dcterms:created>
  <dcterms:modified xsi:type="dcterms:W3CDTF">2019-01-02T07:02:00Z</dcterms:modified>
</cp:coreProperties>
</file>