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645D" w14:textId="77777777" w:rsidR="00DB7993" w:rsidRDefault="00DB7993" w:rsidP="00DB7993">
      <w:pPr>
        <w:spacing w:before="100" w:beforeAutospacing="1" w:after="100" w:afterAutospacing="1" w:line="240" w:lineRule="auto"/>
        <w:jc w:val="center"/>
        <w:divId w:val="5736650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PODZIAŁ CZYNNOŚCI</w:t>
      </w:r>
    </w:p>
    <w:p w14:paraId="08762C04" w14:textId="1420D456" w:rsidR="00DB7993" w:rsidRDefault="00DB7993" w:rsidP="00DB7993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49656924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22a §1 pkt 2 ustawy z dnia 27 lipca 2001 r. </w:t>
      </w:r>
      <w:r w:rsidR="00FB21C3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o ustroju sądów powszechnych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9021D">
        <w:rPr>
          <w:rFonts w:ascii="Times New Roman" w:hAnsi="Times New Roman"/>
          <w:sz w:val="20"/>
        </w:rPr>
        <w:t>(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Dz. U. z 202</w:t>
      </w:r>
      <w:r w:rsidR="00FB21C3">
        <w:rPr>
          <w:rFonts w:ascii="Times New Roman" w:hAnsi="Times New Roman"/>
          <w:bCs/>
          <w:color w:val="000000"/>
          <w:sz w:val="20"/>
          <w:szCs w:val="20"/>
        </w:rPr>
        <w:t>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r.</w:t>
      </w:r>
      <w:r w:rsidR="00882190">
        <w:rPr>
          <w:rFonts w:ascii="Times New Roman" w:hAnsi="Times New Roman"/>
          <w:bCs/>
          <w:color w:val="000000"/>
          <w:sz w:val="20"/>
          <w:szCs w:val="20"/>
        </w:rPr>
        <w:t>,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poz. </w:t>
      </w:r>
      <w:r w:rsidR="00FB21C3">
        <w:rPr>
          <w:rFonts w:ascii="Times New Roman" w:hAnsi="Times New Roman"/>
          <w:bCs/>
          <w:color w:val="000000"/>
          <w:sz w:val="20"/>
          <w:szCs w:val="20"/>
        </w:rPr>
        <w:t>334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),</w:t>
      </w:r>
      <w:r w:rsidRPr="0089021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 zasięgnięciu opinii Kolegium Sądu Okręgowego w Tarnobrzegu (wyciąg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protokołu posiedzenia stanowi załącznik do niniejszego dokumentu) ustalam następujący indywidualny podział czynności 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 dnia </w:t>
      </w:r>
      <w:r w:rsidR="00882190"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 </w:t>
      </w:r>
      <w:r w:rsidR="00D237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lipca 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</w:t>
      </w:r>
      <w:r w:rsidR="00E6174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bookmarkEnd w:id="0"/>
    <w:p w14:paraId="1599AF79" w14:textId="77777777" w:rsidR="001C2217" w:rsidRPr="00090D70" w:rsidRDefault="001C2217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73A521F5" w14:textId="77777777" w:rsidTr="00DB7993">
        <w:trPr>
          <w:trHeight w:val="454"/>
        </w:trPr>
        <w:tc>
          <w:tcPr>
            <w:tcW w:w="0" w:type="auto"/>
            <w:hideMark/>
          </w:tcPr>
          <w:p w14:paraId="43ED60F1" w14:textId="49DA38F0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82190">
              <w:rPr>
                <w:rFonts w:ascii="Times New Roman" w:eastAsia="Times New Roman" w:hAnsi="Times New Roman" w:cs="Times New Roman"/>
                <w:b/>
                <w:lang w:eastAsia="pl-PL"/>
              </w:rPr>
              <w:t>Barbara</w:t>
            </w:r>
          </w:p>
          <w:p w14:paraId="04ACC8EF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B57051E" w14:textId="77777777" w:rsidTr="00DB7993">
        <w:trPr>
          <w:trHeight w:val="454"/>
        </w:trPr>
        <w:tc>
          <w:tcPr>
            <w:tcW w:w="0" w:type="auto"/>
            <w:hideMark/>
          </w:tcPr>
          <w:p w14:paraId="2114A97E" w14:textId="505B36CC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00882190">
              <w:rPr>
                <w:rFonts w:ascii="Times New Roman" w:eastAsia="Times New Roman" w:hAnsi="Times New Roman" w:cs="Times New Roman"/>
                <w:b/>
                <w:lang w:eastAsia="pl-PL"/>
              </w:rPr>
              <w:t>Rzekęć</w:t>
            </w:r>
            <w:proofErr w:type="spellEnd"/>
          </w:p>
          <w:p w14:paraId="30B7196C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1C73652" w14:textId="77777777" w:rsidTr="00DB7993">
        <w:trPr>
          <w:trHeight w:val="454"/>
        </w:trPr>
        <w:tc>
          <w:tcPr>
            <w:tcW w:w="0" w:type="auto"/>
            <w:hideMark/>
          </w:tcPr>
          <w:p w14:paraId="546C5BA4" w14:textId="654496D1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  <w:r w:rsidR="00DB799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Tarnobrzegu</w:t>
            </w:r>
          </w:p>
          <w:p w14:paraId="5C047346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0464C09" w14:textId="77777777" w:rsidTr="00DB7993">
        <w:trPr>
          <w:trHeight w:val="454"/>
        </w:trPr>
        <w:tc>
          <w:tcPr>
            <w:tcW w:w="0" w:type="auto"/>
            <w:hideMark/>
          </w:tcPr>
          <w:p w14:paraId="427BC53A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14:paraId="214A08F4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5BBAFE90" w14:textId="77777777" w:rsidTr="00DB7993">
        <w:trPr>
          <w:trHeight w:val="454"/>
        </w:trPr>
        <w:tc>
          <w:tcPr>
            <w:tcW w:w="0" w:type="auto"/>
            <w:hideMark/>
          </w:tcPr>
          <w:p w14:paraId="13DFD57B" w14:textId="077E8B62" w:rsidR="00B9708D" w:rsidRDefault="00EC0FB2" w:rsidP="00B9708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40AD2" w:rsidRPr="00DB7993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2558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8F0B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24522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0D0D8BDB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026A392C" w14:textId="77777777" w:rsidTr="00DB7993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FC4C862" w14:textId="554B16DD" w:rsidR="00C3339B" w:rsidRDefault="00C3339B" w:rsidP="00727D0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3CB8F440" w14:textId="77777777" w:rsidR="00727D05" w:rsidRPr="00AF2081" w:rsidRDefault="00727D05" w:rsidP="00727D0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7583C87" w14:textId="3A09A7FB" w:rsidR="00597B46" w:rsidRDefault="00C3339B" w:rsidP="00727D05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 xml:space="preserve">zasada równego przydziału spraw wszystkim sędziom orzekającym w Wydziale </w:t>
            </w:r>
            <w:r w:rsidR="00597B4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>z uwzględnieniem pełnionych funkcji</w:t>
            </w:r>
            <w:r w:rsidR="007453F0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FBFBF95" w14:textId="77777777" w:rsidR="00597B46" w:rsidRPr="00597B46" w:rsidRDefault="00C3339B" w:rsidP="00886A5E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B46">
              <w:rPr>
                <w:rFonts w:ascii="Times New Roman" w:eastAsia="Times New Roman" w:hAnsi="Times New Roman" w:cs="Times New Roman"/>
                <w:lang w:eastAsia="pl-PL"/>
              </w:rPr>
              <w:t xml:space="preserve">Rep. WSC - sprawy przydzielane są sędziemu, który był referentem sprawy </w:t>
            </w:r>
            <w:r w:rsidRPr="00597B4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 Rep. Ca – § 45 ust. 1 pkt 1 Regulaminu urzędowania sądów powszechnych.</w:t>
            </w:r>
          </w:p>
          <w:p w14:paraId="0D0428EC" w14:textId="73A29875" w:rsidR="00597B46" w:rsidRPr="00597B46" w:rsidRDefault="00C3339B" w:rsidP="00597B46">
            <w:pPr>
              <w:pStyle w:val="Akapitzlist"/>
              <w:ind w:left="30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B4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</w:p>
          <w:p w14:paraId="373DDF92" w14:textId="26BF1E8F" w:rsidR="00886A5E" w:rsidRPr="00AB565C" w:rsidRDefault="00886A5E" w:rsidP="00886A5E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B565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wskaźnik procentowy udziału w przydziale spraw wpływających do wydziału </w:t>
            </w: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100% </w:t>
            </w:r>
          </w:p>
          <w:p w14:paraId="33AA72A0" w14:textId="77777777" w:rsidR="00AB565C" w:rsidRPr="00AB565C" w:rsidRDefault="00886A5E" w:rsidP="00AB56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Wskaźnik udziału procentowego w przydziale wpływających spraw z rep.: </w:t>
            </w:r>
          </w:p>
          <w:p w14:paraId="5BB6AAD8" w14:textId="76E28C6D" w:rsidR="00886A5E" w:rsidRPr="00AB565C" w:rsidRDefault="00886A5E" w:rsidP="00AB56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C, Co, Ca, </w:t>
            </w:r>
            <w:proofErr w:type="spellStart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Cz</w:t>
            </w:r>
            <w:proofErr w:type="spellEnd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, </w:t>
            </w:r>
            <w:proofErr w:type="spellStart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Ns</w:t>
            </w:r>
            <w:proofErr w:type="spellEnd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, S</w:t>
            </w:r>
            <w:r w:rsidR="00D475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-</w:t>
            </w: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po 100%, z tym, że sprawy z rep. </w:t>
            </w:r>
            <w:proofErr w:type="spellStart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Ns</w:t>
            </w:r>
            <w:proofErr w:type="spellEnd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o ubezwłasnowolnienie / uchylenie ubezwłasnowolnienia – </w:t>
            </w:r>
            <w:r w:rsidR="00D23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0</w:t>
            </w: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%  </w:t>
            </w:r>
          </w:p>
          <w:p w14:paraId="09C51343" w14:textId="77777777" w:rsidR="00886A5E" w:rsidRPr="00886A5E" w:rsidRDefault="00886A5E" w:rsidP="00886A5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297678A4" w14:textId="35E8DA4B" w:rsidR="00886A5E" w:rsidRPr="00072895" w:rsidRDefault="00886A5E" w:rsidP="00072895">
            <w:pPr>
              <w:pStyle w:val="Akapitzlist"/>
              <w:numPr>
                <w:ilvl w:val="0"/>
                <w:numId w:val="2"/>
              </w:numPr>
              <w:spacing w:after="200"/>
              <w:ind w:left="30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4757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ewentualne dodatkowe lub odmienne reguły przydziału spraw od zasady automatycznego przydziału spraw (np. sędzia wyspecjalizowany, wydziały rodzinne i nieletnich, rejestrowe):</w:t>
            </w:r>
            <w:r w:rsidR="0007289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</w:t>
            </w:r>
          </w:p>
          <w:p w14:paraId="3C64CF1C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7BAEFC6C" w14:textId="77777777" w:rsidTr="00DB7993">
        <w:trPr>
          <w:trHeight w:val="454"/>
        </w:trPr>
        <w:tc>
          <w:tcPr>
            <w:tcW w:w="0" w:type="auto"/>
            <w:hideMark/>
          </w:tcPr>
          <w:p w14:paraId="2CA247CB" w14:textId="77777777" w:rsidR="00AE0BE7" w:rsidRDefault="00C3339B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Uzasadn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ienie reguły przydziału spraw:</w:t>
            </w:r>
            <w:r w:rsidR="00AE0BE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8C94CC0" w14:textId="1ACA5346" w:rsidR="00C3339B" w:rsidRPr="00AE0BE7" w:rsidRDefault="00C3339B" w:rsidP="00AE0BE7">
            <w:pPr>
              <w:pStyle w:val="Akapitzlist"/>
              <w:numPr>
                <w:ilvl w:val="0"/>
                <w:numId w:val="3"/>
              </w:numPr>
              <w:ind w:left="313" w:hanging="3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BE7">
              <w:rPr>
                <w:rFonts w:ascii="Times New Roman" w:eastAsia="Times New Roman" w:hAnsi="Times New Roman" w:cs="Times New Roman"/>
                <w:lang w:eastAsia="pl-PL"/>
              </w:rPr>
              <w:t xml:space="preserve">0% przydziału spraw z rep. </w:t>
            </w:r>
            <w:proofErr w:type="spellStart"/>
            <w:r w:rsidRPr="00AE0BE7">
              <w:rPr>
                <w:rFonts w:ascii="Times New Roman" w:eastAsia="Times New Roman" w:hAnsi="Times New Roman" w:cs="Times New Roman"/>
                <w:lang w:eastAsia="pl-PL"/>
              </w:rPr>
              <w:t>Nc</w:t>
            </w:r>
            <w:proofErr w:type="spellEnd"/>
            <w:r w:rsidRPr="00AE0BE7">
              <w:rPr>
                <w:rFonts w:ascii="Times New Roman" w:eastAsia="Times New Roman" w:hAnsi="Times New Roman" w:cs="Times New Roman"/>
                <w:lang w:eastAsia="pl-PL"/>
              </w:rPr>
              <w:t xml:space="preserve"> – ze względu na przydział tych spraw referendarzowi sądowemu.</w:t>
            </w:r>
          </w:p>
          <w:p w14:paraId="25707324" w14:textId="77777777" w:rsidR="001861AD" w:rsidRDefault="001861AD" w:rsidP="001861A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D922C01" w14:textId="77777777" w:rsidR="00C3339B" w:rsidRPr="005C5DC1" w:rsidRDefault="00C3339B" w:rsidP="00C3339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4E649919" w14:textId="77777777" w:rsidTr="00DB7993">
        <w:trPr>
          <w:trHeight w:val="454"/>
        </w:trPr>
        <w:tc>
          <w:tcPr>
            <w:tcW w:w="0" w:type="auto"/>
            <w:hideMark/>
          </w:tcPr>
          <w:p w14:paraId="63445050" w14:textId="77777777" w:rsidR="00F922A4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316C82E" w14:textId="25CFAD82" w:rsidR="00EC0FB2" w:rsidRDefault="0026170C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Pozostali sędziowie orzekający w </w:t>
            </w:r>
            <w:r w:rsidR="00F922A4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Wydziale Cywilnym w</w:t>
            </w:r>
            <w:r w:rsidR="00002D0D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</w:t>
            </w:r>
          </w:p>
          <w:p w14:paraId="2B401E55" w14:textId="77777777" w:rsidR="00F922A4" w:rsidRPr="005C5DC1" w:rsidRDefault="00F922A4" w:rsidP="00F922A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0A3374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0B38619A" w14:textId="77777777" w:rsidTr="00DB7993">
        <w:trPr>
          <w:trHeight w:val="454"/>
        </w:trPr>
        <w:tc>
          <w:tcPr>
            <w:tcW w:w="0" w:type="auto"/>
            <w:hideMark/>
          </w:tcPr>
          <w:p w14:paraId="04522828" w14:textId="61D49F59" w:rsidR="00EC0FB2" w:rsidRDefault="00EC0FB2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Dodatkowe obciążenia oraz ich wymiar (np. dyżury </w:t>
            </w:r>
            <w:proofErr w:type="spellStart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aresztowe</w:t>
            </w:r>
            <w:proofErr w:type="spellEnd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, dyżury sędziów rodzinnych, koordynatorzy):</w:t>
            </w:r>
          </w:p>
          <w:p w14:paraId="34F2163D" w14:textId="77777777" w:rsidR="00F922A4" w:rsidRPr="005C5DC1" w:rsidRDefault="00F922A4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3C424F" w14:textId="6EBEAB01" w:rsidR="00F922A4" w:rsidRDefault="00002D0D" w:rsidP="00F922A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Dyżury w związku z postanowieniami ustawy z dnia 24 lipca 2015r. prawo o zgromadzeniach </w:t>
            </w:r>
            <w:r w:rsidR="0081240E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 art. 47a prawo o ustroju sądów powszechnych wyznaczane przez Przewodniczącego Wydziału z uwzględnieniem możliwości pełnienia dyżuru przez sędziego w danym dniu (zwalnia z dyżuru urlop, zwolnienie lekarskie, wyznaczone posiedzenie jawne, itp.)</w:t>
            </w:r>
            <w:r w:rsidR="0081240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5EDB325D" w14:textId="69A7FA5A" w:rsidR="00002D0D" w:rsidRDefault="00002D0D" w:rsidP="00F922A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1A27FD98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2CFA8B2" w14:textId="6473B22D"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BB23E6" w14:textId="77777777" w:rsidR="0081240E" w:rsidRDefault="0081240E" w:rsidP="0081240E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</w:p>
    <w:p w14:paraId="025CEC86" w14:textId="7F76BF13" w:rsidR="0081240E" w:rsidRDefault="00664B17" w:rsidP="00C55DAF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24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24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="0081240E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524885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524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2A5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81240E" w:rsidRPr="00852F60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Sądu Okręgowego</w:t>
      </w:r>
    </w:p>
    <w:p w14:paraId="41EA8C79" w14:textId="77777777" w:rsidR="0081240E" w:rsidRPr="00852F60" w:rsidRDefault="0081240E" w:rsidP="0081240E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Tarnobrzegu</w:t>
      </w:r>
    </w:p>
    <w:p w14:paraId="5E1BD5D9" w14:textId="77777777" w:rsidR="0081240E" w:rsidRPr="00852F60" w:rsidRDefault="0081240E" w:rsidP="0081240E">
      <w:pPr>
        <w:spacing w:after="0" w:line="360" w:lineRule="auto"/>
        <w:ind w:left="374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CE7D925" w14:textId="10A31671" w:rsidR="0081240E" w:rsidRPr="00852F60" w:rsidRDefault="00524885" w:rsidP="0081240E">
      <w:pPr>
        <w:spacing w:after="0" w:line="360" w:lineRule="auto"/>
        <w:ind w:left="374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Marcin Rogowski</w:t>
      </w:r>
    </w:p>
    <w:sectPr w:rsidR="0081240E" w:rsidRPr="00852F60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208C"/>
    <w:multiLevelType w:val="hybridMultilevel"/>
    <w:tmpl w:val="B638F1C8"/>
    <w:lvl w:ilvl="0" w:tplc="0FE40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43589"/>
    <w:multiLevelType w:val="hybridMultilevel"/>
    <w:tmpl w:val="F2CE87D2"/>
    <w:lvl w:ilvl="0" w:tplc="E6E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6154C"/>
    <w:multiLevelType w:val="hybridMultilevel"/>
    <w:tmpl w:val="7E168DFC"/>
    <w:lvl w:ilvl="0" w:tplc="E6E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62240"/>
    <w:rsid w:val="00072895"/>
    <w:rsid w:val="00094634"/>
    <w:rsid w:val="000B0ACF"/>
    <w:rsid w:val="000D071E"/>
    <w:rsid w:val="001142A5"/>
    <w:rsid w:val="00122BDE"/>
    <w:rsid w:val="00140AD2"/>
    <w:rsid w:val="00185FD3"/>
    <w:rsid w:val="001861AD"/>
    <w:rsid w:val="001C2217"/>
    <w:rsid w:val="001D0CE6"/>
    <w:rsid w:val="001D7843"/>
    <w:rsid w:val="0020369F"/>
    <w:rsid w:val="00203B08"/>
    <w:rsid w:val="0024522E"/>
    <w:rsid w:val="002558DB"/>
    <w:rsid w:val="0026170C"/>
    <w:rsid w:val="00290B79"/>
    <w:rsid w:val="00292364"/>
    <w:rsid w:val="002A388E"/>
    <w:rsid w:val="002A5508"/>
    <w:rsid w:val="00320CF5"/>
    <w:rsid w:val="00331A67"/>
    <w:rsid w:val="003446D7"/>
    <w:rsid w:val="00385C6C"/>
    <w:rsid w:val="003A1218"/>
    <w:rsid w:val="003B4965"/>
    <w:rsid w:val="0041166D"/>
    <w:rsid w:val="0041346F"/>
    <w:rsid w:val="00431382"/>
    <w:rsid w:val="00433F05"/>
    <w:rsid w:val="004616BA"/>
    <w:rsid w:val="00464094"/>
    <w:rsid w:val="0046603C"/>
    <w:rsid w:val="00484CE7"/>
    <w:rsid w:val="004B34B1"/>
    <w:rsid w:val="004C5318"/>
    <w:rsid w:val="004D1CB0"/>
    <w:rsid w:val="004E42A7"/>
    <w:rsid w:val="004E66BC"/>
    <w:rsid w:val="004F58F5"/>
    <w:rsid w:val="00504B45"/>
    <w:rsid w:val="0051010D"/>
    <w:rsid w:val="005238F0"/>
    <w:rsid w:val="00524885"/>
    <w:rsid w:val="0052797B"/>
    <w:rsid w:val="00563D57"/>
    <w:rsid w:val="00583DFC"/>
    <w:rsid w:val="0058405F"/>
    <w:rsid w:val="00597B46"/>
    <w:rsid w:val="005B34C3"/>
    <w:rsid w:val="005B4B9A"/>
    <w:rsid w:val="005C5DC1"/>
    <w:rsid w:val="005D4646"/>
    <w:rsid w:val="005F5CF2"/>
    <w:rsid w:val="00611D73"/>
    <w:rsid w:val="00630A47"/>
    <w:rsid w:val="00631ECB"/>
    <w:rsid w:val="00641180"/>
    <w:rsid w:val="00642084"/>
    <w:rsid w:val="00644A38"/>
    <w:rsid w:val="00653946"/>
    <w:rsid w:val="00664B17"/>
    <w:rsid w:val="006F58E8"/>
    <w:rsid w:val="0071566A"/>
    <w:rsid w:val="00723D65"/>
    <w:rsid w:val="00727D05"/>
    <w:rsid w:val="00734905"/>
    <w:rsid w:val="007453F0"/>
    <w:rsid w:val="007529B5"/>
    <w:rsid w:val="00757A91"/>
    <w:rsid w:val="007605CE"/>
    <w:rsid w:val="0076796F"/>
    <w:rsid w:val="00786C17"/>
    <w:rsid w:val="007B07C5"/>
    <w:rsid w:val="007B5F42"/>
    <w:rsid w:val="007D111C"/>
    <w:rsid w:val="007F038B"/>
    <w:rsid w:val="0081240E"/>
    <w:rsid w:val="00836A1D"/>
    <w:rsid w:val="008402D6"/>
    <w:rsid w:val="00856FAE"/>
    <w:rsid w:val="008658ED"/>
    <w:rsid w:val="008740F7"/>
    <w:rsid w:val="00882190"/>
    <w:rsid w:val="00886A5E"/>
    <w:rsid w:val="008A3509"/>
    <w:rsid w:val="008C7482"/>
    <w:rsid w:val="008F0B12"/>
    <w:rsid w:val="008F1444"/>
    <w:rsid w:val="00933AE9"/>
    <w:rsid w:val="009377BF"/>
    <w:rsid w:val="009556F0"/>
    <w:rsid w:val="00987E27"/>
    <w:rsid w:val="009E6E87"/>
    <w:rsid w:val="00A06EE0"/>
    <w:rsid w:val="00A11D6A"/>
    <w:rsid w:val="00A57785"/>
    <w:rsid w:val="00A673E9"/>
    <w:rsid w:val="00A87241"/>
    <w:rsid w:val="00AB565C"/>
    <w:rsid w:val="00AC3468"/>
    <w:rsid w:val="00AC3EA9"/>
    <w:rsid w:val="00AE0BE7"/>
    <w:rsid w:val="00AF2081"/>
    <w:rsid w:val="00B01C43"/>
    <w:rsid w:val="00B0492D"/>
    <w:rsid w:val="00B12E06"/>
    <w:rsid w:val="00B9708D"/>
    <w:rsid w:val="00BF6FF3"/>
    <w:rsid w:val="00C07798"/>
    <w:rsid w:val="00C311EE"/>
    <w:rsid w:val="00C3339B"/>
    <w:rsid w:val="00C55DAF"/>
    <w:rsid w:val="00C6409E"/>
    <w:rsid w:val="00C65E13"/>
    <w:rsid w:val="00C7655D"/>
    <w:rsid w:val="00C85200"/>
    <w:rsid w:val="00C91EF4"/>
    <w:rsid w:val="00CC489C"/>
    <w:rsid w:val="00D07FA9"/>
    <w:rsid w:val="00D17497"/>
    <w:rsid w:val="00D23782"/>
    <w:rsid w:val="00D44EB4"/>
    <w:rsid w:val="00D4757B"/>
    <w:rsid w:val="00D771FB"/>
    <w:rsid w:val="00D87B74"/>
    <w:rsid w:val="00DA4FD9"/>
    <w:rsid w:val="00DB7993"/>
    <w:rsid w:val="00DD2562"/>
    <w:rsid w:val="00DD33AB"/>
    <w:rsid w:val="00DD51A6"/>
    <w:rsid w:val="00DF12D3"/>
    <w:rsid w:val="00DF2C48"/>
    <w:rsid w:val="00DF67AA"/>
    <w:rsid w:val="00E0172C"/>
    <w:rsid w:val="00E032BF"/>
    <w:rsid w:val="00E16AE8"/>
    <w:rsid w:val="00E36EEB"/>
    <w:rsid w:val="00E415A2"/>
    <w:rsid w:val="00E6174A"/>
    <w:rsid w:val="00EB19C0"/>
    <w:rsid w:val="00EC0FB2"/>
    <w:rsid w:val="00EC6B7C"/>
    <w:rsid w:val="00EE6F5B"/>
    <w:rsid w:val="00F1505B"/>
    <w:rsid w:val="00F42CB1"/>
    <w:rsid w:val="00F922A4"/>
    <w:rsid w:val="00FB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9FEF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2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24"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758">
      <w:marLeft w:val="56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960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Skwara Radosław</dc:creator>
  <cp:lastModifiedBy>Kisielewski Grzegorz</cp:lastModifiedBy>
  <cp:revision>4</cp:revision>
  <cp:lastPrinted>2025-06-24T10:11:00Z</cp:lastPrinted>
  <dcterms:created xsi:type="dcterms:W3CDTF">2025-06-24T10:01:00Z</dcterms:created>
  <dcterms:modified xsi:type="dcterms:W3CDTF">2025-06-24T10:11:00Z</dcterms:modified>
</cp:coreProperties>
</file>