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45D" w14:textId="77777777" w:rsidR="00DB7993" w:rsidRDefault="00DB7993" w:rsidP="00DB7993">
      <w:pPr>
        <w:spacing w:before="100" w:beforeAutospacing="1" w:after="100" w:afterAutospacing="1" w:line="240" w:lineRule="auto"/>
        <w:jc w:val="center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08762C04" w14:textId="40A454AA" w:rsidR="00DB7993" w:rsidRDefault="00DB7993" w:rsidP="00DB7993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22a §1 pkt 2 ustawy z dnia 27 lipca 2001 r. </w:t>
      </w:r>
      <w:r w:rsidR="00FB21C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Dz. U. z 202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  <w:r w:rsidR="00882190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poz. 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dnia </w:t>
      </w:r>
      <w:r w:rsidR="000F7E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27 listopada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2024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DB7993">
        <w:trPr>
          <w:trHeight w:val="454"/>
        </w:trPr>
        <w:tc>
          <w:tcPr>
            <w:tcW w:w="0" w:type="auto"/>
            <w:hideMark/>
          </w:tcPr>
          <w:p w14:paraId="43ED60F1" w14:textId="4D19F56B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F7E07">
              <w:rPr>
                <w:rFonts w:ascii="Times New Roman" w:eastAsia="Times New Roman" w:hAnsi="Times New Roman" w:cs="Times New Roman"/>
                <w:b/>
                <w:lang w:eastAsia="pl-PL"/>
              </w:rPr>
              <w:t>Marcin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DB7993">
        <w:trPr>
          <w:trHeight w:val="454"/>
        </w:trPr>
        <w:tc>
          <w:tcPr>
            <w:tcW w:w="0" w:type="auto"/>
            <w:hideMark/>
          </w:tcPr>
          <w:p w14:paraId="2114A97E" w14:textId="15430F4B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F7E07">
              <w:rPr>
                <w:rFonts w:ascii="Times New Roman" w:eastAsia="Times New Roman" w:hAnsi="Times New Roman" w:cs="Times New Roman"/>
                <w:b/>
                <w:lang w:eastAsia="pl-PL"/>
              </w:rPr>
              <w:t>Rogowski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DB7993">
        <w:trPr>
          <w:trHeight w:val="454"/>
        </w:trPr>
        <w:tc>
          <w:tcPr>
            <w:tcW w:w="0" w:type="auto"/>
            <w:hideMark/>
          </w:tcPr>
          <w:p w14:paraId="546C5BA4" w14:textId="654496D1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DB79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DB7993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DB7993">
        <w:trPr>
          <w:trHeight w:val="454"/>
        </w:trPr>
        <w:tc>
          <w:tcPr>
            <w:tcW w:w="0" w:type="auto"/>
            <w:hideMark/>
          </w:tcPr>
          <w:p w14:paraId="13DFD57B" w14:textId="4CBAC381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F7E07" w:rsidRPr="000F7E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Prezes Sądu Okręgowego w Tarnobrzegu</w:t>
            </w:r>
            <w:r w:rsidR="002558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F0B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DB7993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554B16DD" w:rsidR="00C3339B" w:rsidRDefault="00C3339B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B8F440" w14:textId="77777777" w:rsidR="00727D05" w:rsidRPr="00AF2081" w:rsidRDefault="00727D05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83C87" w14:textId="3A09A7FB" w:rsidR="00597B46" w:rsidRDefault="00C3339B" w:rsidP="00727D05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zasada równego przydziału spraw wszystkim sędziom orzekającym w Wydziale </w:t>
            </w:r>
            <w:r w:rsidR="00597B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>z uwzględnieniem pełnionych funkcji</w:t>
            </w:r>
            <w:r w:rsidR="007453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BFBF95" w14:textId="77777777" w:rsidR="00597B46" w:rsidRPr="00597B46" w:rsidRDefault="00C3339B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lang w:eastAsia="pl-PL"/>
              </w:rPr>
              <w:t xml:space="preserve">Rep. WSC - sprawy przydzielane są sędziemu, który był referentem sprawy </w:t>
            </w: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Rep. Ca – § 45 ust. 1 pkt 1 Regulaminu urzędowania sądów powszechnych.</w:t>
            </w:r>
          </w:p>
          <w:p w14:paraId="0D0428EC" w14:textId="73A29875" w:rsidR="00597B46" w:rsidRPr="00597B46" w:rsidRDefault="00C3339B" w:rsidP="00597B46">
            <w:pPr>
              <w:pStyle w:val="Akapitzlist"/>
              <w:ind w:left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373DDF92" w14:textId="2C98F4FA" w:rsidR="00886A5E" w:rsidRPr="00AB565C" w:rsidRDefault="00886A5E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procentowy udziału w przydziale spraw wpływających do wydziału</w:t>
            </w:r>
            <w:r w:rsidR="0091782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9075EC" w:rsidRPr="003E56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  <w:r w:rsidRPr="003E56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14:paraId="33AA72A0" w14:textId="77777777" w:rsidR="00AB565C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Wskaźnik udziału procentowego w przydziale wpływających spraw z rep.: </w:t>
            </w:r>
          </w:p>
          <w:p w14:paraId="75210E93" w14:textId="761635D9" w:rsidR="009075EC" w:rsidRDefault="009075EC" w:rsidP="009075E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C, Co, </w:t>
            </w:r>
            <w:proofErr w:type="spellStart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– </w:t>
            </w:r>
            <w:r w:rsidR="00E35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po 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30%, z tym, że sprawy z rep. </w:t>
            </w:r>
            <w:proofErr w:type="spellStart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o ubezwłasnowolnienie / uchylenie ubezwłasnowolnienia – 0 %</w:t>
            </w:r>
            <w:r w:rsidR="00DD0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.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</w:t>
            </w:r>
          </w:p>
          <w:p w14:paraId="2F470E29" w14:textId="77777777" w:rsidR="00DD03B5" w:rsidRDefault="009075EC" w:rsidP="00DD03B5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Ca, </w:t>
            </w:r>
            <w:proofErr w:type="spellStart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Cz</w:t>
            </w:r>
            <w:proofErr w:type="spellEnd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, S </w:t>
            </w:r>
            <w:r w:rsidR="00E35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–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="00E35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po 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50%</w:t>
            </w:r>
            <w:r w:rsidR="00DD0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.</w:t>
            </w:r>
          </w:p>
          <w:p w14:paraId="09C51343" w14:textId="61485739" w:rsidR="00886A5E" w:rsidRPr="009075EC" w:rsidRDefault="009075EC" w:rsidP="00DD03B5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</w:p>
          <w:p w14:paraId="297678A4" w14:textId="35E8DA4B" w:rsidR="00886A5E" w:rsidRPr="00072895" w:rsidRDefault="00886A5E" w:rsidP="00072895">
            <w:pPr>
              <w:pStyle w:val="Akapitzlist"/>
              <w:numPr>
                <w:ilvl w:val="0"/>
                <w:numId w:val="2"/>
              </w:numPr>
              <w:spacing w:after="200"/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4757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ewentualne dodatkowe lub odmienne reguły przydziału spraw od zasady automatycznego przydziału spraw (np. sędzia wyspecjalizowany, wydziały rodzinne i nieletnich, rejestrowe):</w:t>
            </w:r>
            <w:r w:rsidR="00072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DB7993">
        <w:trPr>
          <w:trHeight w:val="454"/>
        </w:trPr>
        <w:tc>
          <w:tcPr>
            <w:tcW w:w="0" w:type="auto"/>
            <w:hideMark/>
          </w:tcPr>
          <w:p w14:paraId="2CA247CB" w14:textId="77777777" w:rsidR="00AE0BE7" w:rsidRDefault="00C3339B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  <w:r w:rsidR="00AE0B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C94CC0" w14:textId="1ACA5346" w:rsidR="00C3339B" w:rsidRPr="00AE0BE7" w:rsidRDefault="00C3339B" w:rsidP="00AE0BE7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0% przydziału spraw z rep. </w:t>
            </w:r>
            <w:proofErr w:type="spellStart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25707324" w14:textId="77777777" w:rsidR="001861AD" w:rsidRDefault="001861AD" w:rsidP="001861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DB7993">
        <w:trPr>
          <w:trHeight w:val="454"/>
        </w:trPr>
        <w:tc>
          <w:tcPr>
            <w:tcW w:w="0" w:type="auto"/>
            <w:hideMark/>
          </w:tcPr>
          <w:p w14:paraId="63445050" w14:textId="77777777" w:rsidR="00F922A4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16C82E" w14:textId="25CFAD82" w:rsidR="00EC0FB2" w:rsidRDefault="0026170C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F922A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2B401E55" w14:textId="77777777" w:rsidR="00F922A4" w:rsidRPr="005C5DC1" w:rsidRDefault="00F922A4" w:rsidP="00F922A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DB7993">
        <w:trPr>
          <w:trHeight w:val="454"/>
        </w:trPr>
        <w:tc>
          <w:tcPr>
            <w:tcW w:w="0" w:type="auto"/>
            <w:hideMark/>
          </w:tcPr>
          <w:p w14:paraId="04522828" w14:textId="61D49F59" w:rsidR="00EC0FB2" w:rsidRDefault="00EC0FB2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34F2163D" w14:textId="77777777" w:rsidR="00F922A4" w:rsidRPr="005C5DC1" w:rsidRDefault="00F922A4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C424F" w14:textId="6EBEAB01" w:rsidR="00F922A4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 prawo o ustroju sądów powszechnych wyznaczane przez Przewodniczącego Wydziału z uwzględnieniem możliwości pełnienia dyżuru przez sędziego w danym dniu (zwalnia z dyżuru urlop, zwolnienie lekarskie, wyznaczone posiedzenie jawne, itp.)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EDB325D" w14:textId="69A7FA5A" w:rsidR="00002D0D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BB23E6" w14:textId="77777777" w:rsidR="0081240E" w:rsidRDefault="0081240E" w:rsidP="0081240E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81240E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8C"/>
    <w:multiLevelType w:val="hybridMultilevel"/>
    <w:tmpl w:val="B638F1C8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589"/>
    <w:multiLevelType w:val="hybridMultilevel"/>
    <w:tmpl w:val="F2CE87D2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154C"/>
    <w:multiLevelType w:val="hybridMultilevel"/>
    <w:tmpl w:val="7E168DFC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017D3"/>
    <w:multiLevelType w:val="hybridMultilevel"/>
    <w:tmpl w:val="B4D8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72895"/>
    <w:rsid w:val="00094634"/>
    <w:rsid w:val="000B0ACF"/>
    <w:rsid w:val="000D071E"/>
    <w:rsid w:val="000F7E07"/>
    <w:rsid w:val="001142A5"/>
    <w:rsid w:val="00122BDE"/>
    <w:rsid w:val="00140AD2"/>
    <w:rsid w:val="00185FD3"/>
    <w:rsid w:val="001861AD"/>
    <w:rsid w:val="001B20AF"/>
    <w:rsid w:val="001C2217"/>
    <w:rsid w:val="001D0CE6"/>
    <w:rsid w:val="001D7843"/>
    <w:rsid w:val="0020369F"/>
    <w:rsid w:val="00203B08"/>
    <w:rsid w:val="0024522E"/>
    <w:rsid w:val="002558DB"/>
    <w:rsid w:val="0026170C"/>
    <w:rsid w:val="00290B79"/>
    <w:rsid w:val="00292364"/>
    <w:rsid w:val="002A388E"/>
    <w:rsid w:val="00320CF5"/>
    <w:rsid w:val="00331A67"/>
    <w:rsid w:val="003446D7"/>
    <w:rsid w:val="00385C6C"/>
    <w:rsid w:val="003A1218"/>
    <w:rsid w:val="003B4965"/>
    <w:rsid w:val="003E56C4"/>
    <w:rsid w:val="0041166D"/>
    <w:rsid w:val="0041346F"/>
    <w:rsid w:val="004150BE"/>
    <w:rsid w:val="00431382"/>
    <w:rsid w:val="00433F05"/>
    <w:rsid w:val="004616BA"/>
    <w:rsid w:val="00464094"/>
    <w:rsid w:val="0046603C"/>
    <w:rsid w:val="00484CE7"/>
    <w:rsid w:val="004B34B1"/>
    <w:rsid w:val="004C5318"/>
    <w:rsid w:val="004D1CB0"/>
    <w:rsid w:val="004E42A7"/>
    <w:rsid w:val="004E66BC"/>
    <w:rsid w:val="004F58F5"/>
    <w:rsid w:val="00504B45"/>
    <w:rsid w:val="0051010D"/>
    <w:rsid w:val="005238F0"/>
    <w:rsid w:val="00524885"/>
    <w:rsid w:val="0052797B"/>
    <w:rsid w:val="00563D57"/>
    <w:rsid w:val="00583DFC"/>
    <w:rsid w:val="0058405F"/>
    <w:rsid w:val="00597B46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53946"/>
    <w:rsid w:val="006F58E8"/>
    <w:rsid w:val="0071566A"/>
    <w:rsid w:val="00723D65"/>
    <w:rsid w:val="00727D05"/>
    <w:rsid w:val="00734905"/>
    <w:rsid w:val="007453F0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81240E"/>
    <w:rsid w:val="00836A1D"/>
    <w:rsid w:val="008402D6"/>
    <w:rsid w:val="00856FAE"/>
    <w:rsid w:val="008658ED"/>
    <w:rsid w:val="008740F7"/>
    <w:rsid w:val="00882190"/>
    <w:rsid w:val="00886A5E"/>
    <w:rsid w:val="008A3509"/>
    <w:rsid w:val="008C7482"/>
    <w:rsid w:val="008F0B12"/>
    <w:rsid w:val="008F1444"/>
    <w:rsid w:val="009075EC"/>
    <w:rsid w:val="0091782F"/>
    <w:rsid w:val="00933AE9"/>
    <w:rsid w:val="009377BF"/>
    <w:rsid w:val="009556F0"/>
    <w:rsid w:val="00987E27"/>
    <w:rsid w:val="009E6E87"/>
    <w:rsid w:val="00A06EE0"/>
    <w:rsid w:val="00A11D6A"/>
    <w:rsid w:val="00A57785"/>
    <w:rsid w:val="00A673E9"/>
    <w:rsid w:val="00A87241"/>
    <w:rsid w:val="00AB565C"/>
    <w:rsid w:val="00AC3468"/>
    <w:rsid w:val="00AC3EA9"/>
    <w:rsid w:val="00AE0BE7"/>
    <w:rsid w:val="00AF2081"/>
    <w:rsid w:val="00B01C43"/>
    <w:rsid w:val="00B0492D"/>
    <w:rsid w:val="00B12E06"/>
    <w:rsid w:val="00B92E1F"/>
    <w:rsid w:val="00B9708D"/>
    <w:rsid w:val="00BF6FF3"/>
    <w:rsid w:val="00C07798"/>
    <w:rsid w:val="00C311EE"/>
    <w:rsid w:val="00C3339B"/>
    <w:rsid w:val="00C6409E"/>
    <w:rsid w:val="00C65E13"/>
    <w:rsid w:val="00C7655D"/>
    <w:rsid w:val="00C85200"/>
    <w:rsid w:val="00C91EF4"/>
    <w:rsid w:val="00CC489C"/>
    <w:rsid w:val="00D07FA9"/>
    <w:rsid w:val="00D17497"/>
    <w:rsid w:val="00D44EB4"/>
    <w:rsid w:val="00D4757B"/>
    <w:rsid w:val="00D771FB"/>
    <w:rsid w:val="00D87B74"/>
    <w:rsid w:val="00DA4FD9"/>
    <w:rsid w:val="00DB7993"/>
    <w:rsid w:val="00DD03B5"/>
    <w:rsid w:val="00DD2562"/>
    <w:rsid w:val="00DD33AB"/>
    <w:rsid w:val="00DD51A6"/>
    <w:rsid w:val="00DF12D3"/>
    <w:rsid w:val="00DF2C48"/>
    <w:rsid w:val="00DF67AA"/>
    <w:rsid w:val="00E0172C"/>
    <w:rsid w:val="00E032BF"/>
    <w:rsid w:val="00E16AE8"/>
    <w:rsid w:val="00E35700"/>
    <w:rsid w:val="00E36EEB"/>
    <w:rsid w:val="00E415A2"/>
    <w:rsid w:val="00EB19C0"/>
    <w:rsid w:val="00EC0FB2"/>
    <w:rsid w:val="00EC6B7C"/>
    <w:rsid w:val="00EE6F5B"/>
    <w:rsid w:val="00F1505B"/>
    <w:rsid w:val="00F922A4"/>
    <w:rsid w:val="00FB21C3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24"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58">
      <w:marLeft w:val="56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60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Skwara Radosław</dc:creator>
  <cp:lastModifiedBy>Sarzyńska-Sado Katarzyna</cp:lastModifiedBy>
  <cp:revision>9</cp:revision>
  <cp:lastPrinted>2022-06-24T07:12:00Z</cp:lastPrinted>
  <dcterms:created xsi:type="dcterms:W3CDTF">2024-04-10T08:00:00Z</dcterms:created>
  <dcterms:modified xsi:type="dcterms:W3CDTF">2024-11-28T12:37:00Z</dcterms:modified>
</cp:coreProperties>
</file>