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58" w:rsidRPr="00AD5658" w:rsidRDefault="00AD5658" w:rsidP="00AD5658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Tarnobrzeg: Wykonanie remontu holu VII piętra w budynku Sądów i Prokuratur w Tarnobrzegu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383734 - 2013; data zamieszczenia: 20.09.2013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Okręgowy w Tarnobrzegu , ul. Sienkiewicza 27, 39-400 Tarnobrzeg, woj. podkarpackie, tel. 15 8234880, faks 15 8230551.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 kontroli państwowej lub ochrony prawa, sąd lub trybunał.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 remontu holu VII piętra w budynku Sądów i Prokuratur w Tarnobrzegu.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realizacji powyższego zadania zakres prac będzie obejmował w szczególności - wykonanie nowej posadzki z płyt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gressowych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- wymiana ślusarki drzwiowej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p.poż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. na hol i szachów elektrycznych; - wymiana stolarki drzwiowej; - wykonanie elementów ozdobnych z płyt GK wraz z podświetleniem; - wykonanie nowych powłok malarskich; - montaż nowych opraw oświetleniowych w holu i korytarzach; - montaż oznakowania na ścianie i drzwiach holu i korytarza 2. Szczegółowy opis przedmiotu zamówienia zawiera załącznik Nr 7 do SIWZ.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45.45.30.00-7.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AD5658" w:rsidRPr="00AD5658" w:rsidRDefault="00AD5658" w:rsidP="00AD56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Zakończenie: 15.12.2013.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Informacja na temat wadium: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Warunkiem udziału w postępowaniu jest wniesienie przez Wykonawcę wadium w wysokości 2 600 zł (słownie: dwa tysiące sześćset złotych) przed upływem terminu składania ofert tj. do dnia 08.10.2013r. do godziny 900 w formach określonych w art. 45 ust. 6 ustawy z dnia 29.stycznia.2004 roku Prawo zamówień publicznych (Dz. U. z 2010 r. Nr 113, poz. 759 ze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III.2) ZALICZKI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AD5658" w:rsidRPr="00AD5658" w:rsidRDefault="00AD5658" w:rsidP="00A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AD5658" w:rsidRPr="00AD5658" w:rsidRDefault="00AD5658" w:rsidP="00AD56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5658" w:rsidRPr="00AD5658" w:rsidRDefault="00AD5658" w:rsidP="00A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:rsidR="00AD5658" w:rsidRPr="00AD5658" w:rsidRDefault="00AD5658" w:rsidP="00A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AD5658" w:rsidRPr="00AD5658" w:rsidRDefault="00AD5658" w:rsidP="00AD56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5658" w:rsidRPr="00AD5658" w:rsidRDefault="00AD5658" w:rsidP="00A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musi wykazać, iż w okresie ostatnich 5 lat przed upływem terminu składania ofert, a jeżeli okres prowadzenia działalności jest krótszy - w tym okresie, wykonał co najmniej 3 roboty budowlane odpowiadające swoim rodzajem przedmiotowi zamówienia, tj. o zakresie i charakterze porównywalnym z niniejszym zamówieniem o wartości brutto co najmniej 100 000 zł brutto każda</w:t>
      </w:r>
    </w:p>
    <w:p w:rsidR="00AD5658" w:rsidRPr="00AD5658" w:rsidRDefault="00AD5658" w:rsidP="00A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AD5658" w:rsidRPr="00AD5658" w:rsidRDefault="00AD5658" w:rsidP="00AD56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5658" w:rsidRPr="00AD5658" w:rsidRDefault="00AD5658" w:rsidP="00A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:rsidR="00AD5658" w:rsidRPr="00AD5658" w:rsidRDefault="00AD5658" w:rsidP="00A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III.3.4) Osoby zdolne do wykonania zamówienia</w:t>
      </w:r>
    </w:p>
    <w:p w:rsidR="00AD5658" w:rsidRPr="00AD5658" w:rsidRDefault="00AD5658" w:rsidP="00AD56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5658" w:rsidRPr="00AD5658" w:rsidRDefault="00AD5658" w:rsidP="00A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2.3.1. Wykonawca musi wykazać dysponowanie dysponuje lub będzie dysponował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osobą,ami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zdolną,ymi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wykonania zamówienia tj.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posiadającą,ymi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przygotowanie zawodowe do wykonywania samodzielnych funkcji technicznych w budownictwie, tj. w zakresie kierowania robotami budowlanymi w specjalności: - konstrukcyjno budowlanej lub odpowiadające im ważne uprawnienia, które zostały wydane na podstawie wcześniej obowiązujących przepisów oraz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zrzeszoną,ymi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 właściwym samorządzie zawodowym zgodnie z przepisami ustawy z dnia 15.12.2000 r. o samorządach zawodowych architektów, inżynierów budowlanych oraz urbanistów (Dz. U. z 2001 r. Nr 5, poz. 42 z późniejszymi zmianami) lub spełniającą/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warunki, o których mowa w art. 12a ustawy z dnia 7 lipca 1994 r. Prawo budowlane (tekst jednolity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. z 2010 r. Nr 243 poz. 1623 z późniejszymi zmianami), tj. osobą/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której/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odpowiednie kwalifikacje zawodowe zostały uznane na zasadach określonych w przepisach odrębnych lub spełniającą/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ymi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wymogi, o 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których mowa w art. 20a ustawy z dnia 15.12.2000 r. o samorządach zawodowych architektów, inżynierów budownictwa oraz urbanistów świadczenia usług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transgranicznych</w:t>
      </w:r>
      <w:proofErr w:type="spellEnd"/>
    </w:p>
    <w:p w:rsidR="00AD5658" w:rsidRPr="00AD5658" w:rsidRDefault="00AD5658" w:rsidP="00AD56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AD5658" w:rsidRPr="00AD5658" w:rsidRDefault="00AD5658" w:rsidP="00AD565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AD5658" w:rsidRPr="00AD5658" w:rsidRDefault="00AD5658" w:rsidP="00AD565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nie dotyczy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D5658" w:rsidRPr="00AD5658" w:rsidRDefault="00AD5658" w:rsidP="00AD5658">
      <w:pPr>
        <w:numPr>
          <w:ilvl w:val="0"/>
          <w:numId w:val="2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AD5658" w:rsidRPr="00AD5658" w:rsidRDefault="00AD5658" w:rsidP="00AD5658">
      <w:pPr>
        <w:numPr>
          <w:ilvl w:val="0"/>
          <w:numId w:val="2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D5658" w:rsidRPr="00AD5658" w:rsidRDefault="00AD5658" w:rsidP="00AD5658">
      <w:pPr>
        <w:numPr>
          <w:ilvl w:val="0"/>
          <w:numId w:val="2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AD5658" w:rsidRPr="00AD5658" w:rsidRDefault="00AD5658" w:rsidP="00AD5658">
      <w:pPr>
        <w:numPr>
          <w:ilvl w:val="0"/>
          <w:numId w:val="3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AD5658" w:rsidRPr="00AD5658" w:rsidRDefault="00AD5658" w:rsidP="00AD5658">
      <w:pPr>
        <w:numPr>
          <w:ilvl w:val="0"/>
          <w:numId w:val="3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 ustawy, wystawiony nie wcześniej niż 6 miesięcy przed upływem terminu składania wniosków o dopuszczenie do udziału w postępowaniu o udzielenie zamówienia albo składania ofert;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wykonawca ma siedzibę lub miejsce zamieszkania poza terytorium Rzeczypospolitej Polskiej, przedkłada: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AD5658" w:rsidRPr="00AD5658" w:rsidRDefault="00AD5658" w:rsidP="00AD5658">
      <w:pPr>
        <w:numPr>
          <w:ilvl w:val="0"/>
          <w:numId w:val="4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AD5658" w:rsidRPr="00AD5658" w:rsidRDefault="00AD5658" w:rsidP="00AD5658">
      <w:pPr>
        <w:numPr>
          <w:ilvl w:val="0"/>
          <w:numId w:val="5"/>
        </w:numPr>
        <w:spacing w:before="100" w:beforeAutospacing="1" w:after="163" w:line="240" w:lineRule="auto"/>
        <w:ind w:right="2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AD5658" w:rsidRPr="00AD5658" w:rsidRDefault="00AD5658" w:rsidP="00AD5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- 90</w:t>
      </w:r>
    </w:p>
    <w:p w:rsidR="00AD5658" w:rsidRPr="00AD5658" w:rsidRDefault="00AD5658" w:rsidP="00AD5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2 - termin wykonania zadania - 10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 możliwość istotnych zmian postanowień zawartej umowy, w stosunku do treści oferty, na podstawie której dokonano wyboru Wykonawcy w następującym zakresie: 2.1. Terminu wykonania zamówienia, w przypadku: a. ujawnienia się w trakcie realizacji przedmiotu umowy nieprzewidzianych przeszkód formalno-prawnych, b. ujawnienia się w trakcie realizacji przedmiotu umowy niezidentyfikowanych przeszkód w budynku, c. Zmiany zakresu robót realizowanego przez podwykonawcę - na uzasadniony wniosek wykonawcy, zatwierdzony przez zamawiającego. d. Zmiany osób wskazanych do wykonania zamówienia z przyczyn obiektywnych, niezależnych od Wykonawcy, pod warunkiem, że nowe osoby będą spełniać wymagania określone w specyfikacji istotnych warunków zamówienia dla danej funkcji.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IV.4.1)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www.tarnobrzeg.so.gov.pl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Okręgowy w Tarnobrzegu, ul. Sienkiewicza 27, 39-400 Tarnobrzeg, pok. Nr 206 na II piętrze budynku..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IV.4.4) Termin składania wniosków o dopuszczenie do udziału w postępowaniu lub ofert: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08.10.2013 godzina 09:00, miejsce: Sąd Okręgowy w Tarnobrzegu, ul. Sienkiewicza 27, 39-400 Tarnobrzeg, pok. nr 206 na II piętrze budynku.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AD5658" w:rsidRPr="00AD5658" w:rsidRDefault="00AD5658" w:rsidP="00AD56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56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AD5658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DD3219" w:rsidRDefault="00DD3219"/>
    <w:sectPr w:rsidR="00DD3219" w:rsidSect="00DD3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7CC2"/>
    <w:multiLevelType w:val="multilevel"/>
    <w:tmpl w:val="F598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7670DF"/>
    <w:multiLevelType w:val="multilevel"/>
    <w:tmpl w:val="DF322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A954F2"/>
    <w:multiLevelType w:val="multilevel"/>
    <w:tmpl w:val="2A5E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9103A45"/>
    <w:multiLevelType w:val="multilevel"/>
    <w:tmpl w:val="5AA8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B00C72"/>
    <w:multiLevelType w:val="multilevel"/>
    <w:tmpl w:val="4B682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E8E73A9"/>
    <w:multiLevelType w:val="multilevel"/>
    <w:tmpl w:val="EE32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D5658"/>
    <w:rsid w:val="00AD5658"/>
    <w:rsid w:val="00DD3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32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AD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AD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AD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1358</Words>
  <Characters>8153</Characters>
  <Application>Microsoft Office Word</Application>
  <DocSecurity>0</DocSecurity>
  <Lines>67</Lines>
  <Paragraphs>18</Paragraphs>
  <ScaleCrop>false</ScaleCrop>
  <Company>Sąd Okręgowy w Tarnobrzegu</Company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 Grzegorz</dc:creator>
  <cp:keywords/>
  <dc:description/>
  <cp:lastModifiedBy>Domagała Grzegorz</cp:lastModifiedBy>
  <cp:revision>1</cp:revision>
  <dcterms:created xsi:type="dcterms:W3CDTF">2013-09-20T13:08:00Z</dcterms:created>
  <dcterms:modified xsi:type="dcterms:W3CDTF">2013-09-20T13:08:00Z</dcterms:modified>
</cp:coreProperties>
</file>